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5812"/>
        <w:gridCol w:w="2124"/>
        <w:gridCol w:w="1819"/>
      </w:tblGrid>
      <w:tr w:rsidR="00082D2A" w:rsidRPr="003F6465" w:rsidTr="0008693B">
        <w:trPr>
          <w:jc w:val="center"/>
        </w:trPr>
        <w:tc>
          <w:tcPr>
            <w:tcW w:w="1252" w:type="dxa"/>
            <w:vAlign w:val="center"/>
          </w:tcPr>
          <w:p w:rsidR="00082D2A" w:rsidRPr="003F6465" w:rsidRDefault="003F6465" w:rsidP="00227B49">
            <w:pPr>
              <w:pStyle w:val="stbilgi"/>
              <w:ind w:right="-105"/>
              <w:rPr>
                <w:rFonts w:ascii="Arial" w:hAnsi="Arial" w:cs="Arial"/>
                <w:b/>
                <w:sz w:val="16"/>
                <w:szCs w:val="16"/>
              </w:rPr>
            </w:pPr>
            <w:bookmarkStart w:id="0" w:name="_GoBack"/>
            <w:bookmarkEnd w:id="0"/>
            <w:r w:rsidRPr="003F6465">
              <w:rPr>
                <w:rFonts w:ascii="Arial" w:hAnsi="Arial" w:cs="Arial"/>
                <w:b/>
                <w:sz w:val="16"/>
                <w:szCs w:val="16"/>
              </w:rPr>
              <w:t>Sorumlu</w:t>
            </w:r>
          </w:p>
        </w:tc>
        <w:tc>
          <w:tcPr>
            <w:tcW w:w="5812" w:type="dxa"/>
            <w:vAlign w:val="center"/>
          </w:tcPr>
          <w:p w:rsidR="00082D2A" w:rsidRPr="003F6465" w:rsidRDefault="00082D2A" w:rsidP="003F6465">
            <w:pPr>
              <w:pStyle w:val="Default"/>
              <w:jc w:val="center"/>
              <w:rPr>
                <w:sz w:val="16"/>
                <w:szCs w:val="16"/>
              </w:rPr>
            </w:pPr>
            <w:r w:rsidRPr="003F6465">
              <w:rPr>
                <w:b/>
                <w:bCs/>
                <w:sz w:val="16"/>
                <w:szCs w:val="16"/>
              </w:rPr>
              <w:t>İş Akış Süreci</w:t>
            </w:r>
          </w:p>
        </w:tc>
        <w:tc>
          <w:tcPr>
            <w:tcW w:w="2124" w:type="dxa"/>
            <w:vAlign w:val="center"/>
          </w:tcPr>
          <w:p w:rsidR="00082D2A" w:rsidRPr="003F6465" w:rsidRDefault="00082D2A" w:rsidP="00227B49">
            <w:pPr>
              <w:pStyle w:val="stbilgi"/>
              <w:ind w:left="-108" w:right="-137"/>
              <w:jc w:val="center"/>
              <w:rPr>
                <w:rFonts w:ascii="Arial" w:hAnsi="Arial" w:cs="Arial"/>
                <w:b/>
                <w:sz w:val="16"/>
                <w:szCs w:val="16"/>
              </w:rPr>
            </w:pPr>
            <w:r w:rsidRPr="003F6465">
              <w:rPr>
                <w:rFonts w:ascii="Arial" w:hAnsi="Arial" w:cs="Arial"/>
                <w:b/>
                <w:sz w:val="16"/>
                <w:szCs w:val="16"/>
              </w:rPr>
              <w:t>Faaliyet</w:t>
            </w:r>
          </w:p>
        </w:tc>
        <w:tc>
          <w:tcPr>
            <w:tcW w:w="1819" w:type="dxa"/>
            <w:vAlign w:val="center"/>
          </w:tcPr>
          <w:p w:rsidR="00082D2A" w:rsidRPr="003F6465" w:rsidRDefault="00082D2A" w:rsidP="00227B49">
            <w:pPr>
              <w:pStyle w:val="stbilgi"/>
              <w:ind w:left="-108"/>
              <w:jc w:val="center"/>
              <w:rPr>
                <w:rFonts w:ascii="Arial" w:hAnsi="Arial" w:cs="Arial"/>
                <w:b/>
                <w:sz w:val="16"/>
                <w:szCs w:val="16"/>
              </w:rPr>
            </w:pPr>
            <w:r w:rsidRPr="003F6465">
              <w:rPr>
                <w:rFonts w:ascii="Arial" w:hAnsi="Arial" w:cs="Arial"/>
                <w:b/>
                <w:sz w:val="16"/>
                <w:szCs w:val="16"/>
              </w:rPr>
              <w:t>Dokümantasyon/Çıktı</w:t>
            </w:r>
          </w:p>
        </w:tc>
      </w:tr>
      <w:tr w:rsidR="00082D2A" w:rsidRPr="003F6465" w:rsidTr="00EF5D88">
        <w:trPr>
          <w:trHeight w:val="980"/>
          <w:jc w:val="center"/>
        </w:trPr>
        <w:tc>
          <w:tcPr>
            <w:tcW w:w="1252" w:type="dxa"/>
            <w:tcBorders>
              <w:bottom w:val="dotted" w:sz="4" w:space="0" w:color="auto"/>
            </w:tcBorders>
            <w:vAlign w:val="center"/>
          </w:tcPr>
          <w:p w:rsidR="00082D2A" w:rsidRPr="003F6465" w:rsidRDefault="008D1895" w:rsidP="008D1895">
            <w:pPr>
              <w:pStyle w:val="stbilgi"/>
              <w:jc w:val="center"/>
              <w:rPr>
                <w:rFonts w:ascii="Arial" w:hAnsi="Arial" w:cs="Arial"/>
                <w:sz w:val="16"/>
                <w:szCs w:val="16"/>
              </w:rPr>
            </w:pPr>
            <w:r w:rsidRPr="003F6465">
              <w:rPr>
                <w:rFonts w:ascii="Arial" w:hAnsi="Arial" w:cs="Arial"/>
                <w:sz w:val="16"/>
                <w:szCs w:val="16"/>
              </w:rPr>
              <w:t>-</w:t>
            </w:r>
          </w:p>
        </w:tc>
        <w:tc>
          <w:tcPr>
            <w:tcW w:w="5812" w:type="dxa"/>
            <w:tcBorders>
              <w:bottom w:val="dotted" w:sz="4" w:space="0" w:color="auto"/>
            </w:tcBorders>
            <w:vAlign w:val="center"/>
          </w:tcPr>
          <w:p w:rsidR="00082D2A" w:rsidRPr="003F6465" w:rsidRDefault="00A2224D" w:rsidP="00227B49">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1072" behindDoc="0" locked="0" layoutInCell="1" allowOverlap="1">
                      <wp:simplePos x="0" y="0"/>
                      <wp:positionH relativeFrom="column">
                        <wp:posOffset>1729740</wp:posOffset>
                      </wp:positionH>
                      <wp:positionV relativeFrom="paragraph">
                        <wp:posOffset>447675</wp:posOffset>
                      </wp:positionV>
                      <wp:extent cx="0" cy="241935"/>
                      <wp:effectExtent l="59055" t="9525" r="55245" b="15240"/>
                      <wp:wrapNone/>
                      <wp:docPr id="5"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35.25pt" to="136.2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50048" behindDoc="0" locked="0" layoutInCell="1" allowOverlap="1">
                      <wp:simplePos x="0" y="0"/>
                      <wp:positionH relativeFrom="column">
                        <wp:posOffset>673100</wp:posOffset>
                      </wp:positionH>
                      <wp:positionV relativeFrom="paragraph">
                        <wp:posOffset>97790</wp:posOffset>
                      </wp:positionV>
                      <wp:extent cx="2105025" cy="350520"/>
                      <wp:effectExtent l="0" t="0" r="28575" b="11430"/>
                      <wp:wrapNone/>
                      <wp:docPr id="20" name="Yuvarlatılmış Dikdörtgen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50520"/>
                              </a:xfrm>
                              <a:prstGeom prst="roundRect">
                                <a:avLst>
                                  <a:gd name="adj" fmla="val 16667"/>
                                </a:avLst>
                              </a:prstGeom>
                              <a:solidFill>
                                <a:srgbClr val="FFFFFF"/>
                              </a:solidFill>
                              <a:ln w="3175">
                                <a:solidFill>
                                  <a:srgbClr val="000000"/>
                                </a:solidFill>
                                <a:round/>
                                <a:headEnd/>
                                <a:tailEnd/>
                              </a:ln>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 xml:space="preserve">Yangın Önleme ve Söndürme </w:t>
                                  </w:r>
                                </w:p>
                                <w:p w:rsidR="00082D2A" w:rsidRPr="004A4CBD" w:rsidRDefault="004A4CBD" w:rsidP="004A4CBD">
                                  <w:pPr>
                                    <w:jc w:val="center"/>
                                    <w:rPr>
                                      <w:rFonts w:ascii="Arial" w:hAnsi="Arial" w:cs="Arial"/>
                                      <w:b/>
                                      <w:sz w:val="16"/>
                                      <w:szCs w:val="16"/>
                                    </w:rPr>
                                  </w:pPr>
                                  <w:r w:rsidRPr="004A4CBD">
                                    <w:rPr>
                                      <w:rFonts w:ascii="Arial" w:hAnsi="Arial" w:cs="Arial"/>
                                      <w:b/>
                                      <w:sz w:val="16"/>
                                      <w:szCs w:val="16"/>
                                    </w:rPr>
                                    <w:t>Faaliyetleri</w:t>
                                  </w:r>
                                  <w:r>
                                    <w:rPr>
                                      <w:rFonts w:ascii="Arial" w:hAnsi="Arial" w:cs="Arial"/>
                                      <w:b/>
                                      <w:sz w:val="16"/>
                                      <w:szCs w:val="16"/>
                                    </w:rPr>
                                    <w:t xml:space="preserve"> </w:t>
                                  </w:r>
                                  <w:r w:rsidRPr="004A4CBD">
                                    <w:rPr>
                                      <w:rFonts w:ascii="Arial" w:hAnsi="Arial" w:cs="Arial"/>
                                      <w:b/>
                                      <w:sz w:val="16"/>
                                      <w:szCs w:val="16"/>
                                    </w:rPr>
                                    <w:t xml:space="preserve">İş Akış </w:t>
                                  </w:r>
                                  <w:r>
                                    <w:rPr>
                                      <w:rFonts w:ascii="Arial" w:hAnsi="Arial" w:cs="Arial"/>
                                      <w:b/>
                                      <w:sz w:val="16"/>
                                      <w:szCs w:val="16"/>
                                    </w:rPr>
                                    <w:t>Süreci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328" o:spid="_x0000_s1026" style="position:absolute;margin-left:53pt;margin-top:7.7pt;width:165.75pt;height:2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" strokeweight=".25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 xml:space="preserve">Yangın Önleme ve Söndürme </w:t>
                            </w:r>
                          </w:p>
                          <w:p w:rsidR="00082D2A" w:rsidRPr="004A4CBD" w:rsidRDefault="004A4CBD" w:rsidP="004A4CBD">
                            <w:pPr>
                              <w:jc w:val="center"/>
                              <w:rPr>
                                <w:rFonts w:ascii="Arial" w:hAnsi="Arial" w:cs="Arial"/>
                                <w:b/>
                                <w:sz w:val="16"/>
                                <w:szCs w:val="16"/>
                              </w:rPr>
                            </w:pPr>
                            <w:r w:rsidRPr="004A4CBD">
                              <w:rPr>
                                <w:rFonts w:ascii="Arial" w:hAnsi="Arial" w:cs="Arial"/>
                                <w:b/>
                                <w:sz w:val="16"/>
                                <w:szCs w:val="16"/>
                              </w:rPr>
                              <w:t>Faaliyetleri</w:t>
                            </w:r>
                            <w:r>
                              <w:rPr>
                                <w:rFonts w:ascii="Arial" w:hAnsi="Arial" w:cs="Arial"/>
                                <w:b/>
                                <w:sz w:val="16"/>
                                <w:szCs w:val="16"/>
                              </w:rPr>
                              <w:t xml:space="preserve"> </w:t>
                            </w:r>
                            <w:r w:rsidRPr="004A4CBD">
                              <w:rPr>
                                <w:rFonts w:ascii="Arial" w:hAnsi="Arial" w:cs="Arial"/>
                                <w:b/>
                                <w:sz w:val="16"/>
                                <w:szCs w:val="16"/>
                              </w:rPr>
                              <w:t xml:space="preserve">İş Akış </w:t>
                            </w:r>
                            <w:r>
                              <w:rPr>
                                <w:rFonts w:ascii="Arial" w:hAnsi="Arial" w:cs="Arial"/>
                                <w:b/>
                                <w:sz w:val="16"/>
                                <w:szCs w:val="16"/>
                              </w:rPr>
                              <w:t>Süreci</w:t>
                            </w:r>
                          </w:p>
                        </w:txbxContent>
                      </v:textbox>
                    </v:roundrect>
                  </w:pict>
                </mc:Fallback>
              </mc:AlternateContent>
            </w:r>
          </w:p>
        </w:tc>
        <w:tc>
          <w:tcPr>
            <w:tcW w:w="2124" w:type="dxa"/>
            <w:tcBorders>
              <w:bottom w:val="dotted" w:sz="4" w:space="0" w:color="auto"/>
            </w:tcBorders>
            <w:vAlign w:val="center"/>
          </w:tcPr>
          <w:p w:rsidR="00082D2A" w:rsidRPr="003F6465" w:rsidRDefault="008D1895" w:rsidP="00227B49">
            <w:pPr>
              <w:pStyle w:val="stbilgi"/>
              <w:ind w:right="-108"/>
              <w:jc w:val="center"/>
              <w:rPr>
                <w:rFonts w:ascii="Arial" w:hAnsi="Arial" w:cs="Arial"/>
                <w:sz w:val="16"/>
                <w:szCs w:val="16"/>
              </w:rPr>
            </w:pPr>
            <w:r w:rsidRPr="003F6465">
              <w:rPr>
                <w:rFonts w:ascii="Arial" w:hAnsi="Arial" w:cs="Arial"/>
                <w:sz w:val="16"/>
                <w:szCs w:val="16"/>
              </w:rPr>
              <w:t>-</w:t>
            </w:r>
          </w:p>
        </w:tc>
        <w:tc>
          <w:tcPr>
            <w:tcW w:w="1819" w:type="dxa"/>
            <w:tcBorders>
              <w:bottom w:val="dotted" w:sz="4" w:space="0" w:color="auto"/>
            </w:tcBorders>
            <w:vAlign w:val="center"/>
          </w:tcPr>
          <w:p w:rsidR="00082D2A" w:rsidRPr="003F6465" w:rsidRDefault="008D1895" w:rsidP="00227B49">
            <w:pPr>
              <w:pStyle w:val="stbilgi"/>
              <w:ind w:right="-108"/>
              <w:jc w:val="center"/>
              <w:rPr>
                <w:rFonts w:ascii="Arial" w:hAnsi="Arial" w:cs="Arial"/>
                <w:sz w:val="16"/>
                <w:szCs w:val="16"/>
              </w:rPr>
            </w:pPr>
            <w:r w:rsidRPr="003F6465">
              <w:rPr>
                <w:rFonts w:ascii="Arial" w:hAnsi="Arial" w:cs="Arial"/>
                <w:sz w:val="16"/>
                <w:szCs w:val="16"/>
              </w:rPr>
              <w:t>-</w:t>
            </w:r>
          </w:p>
        </w:tc>
      </w:tr>
      <w:tr w:rsidR="00082D2A" w:rsidRPr="003F6465" w:rsidTr="00EF5D88">
        <w:trPr>
          <w:trHeight w:val="1081"/>
          <w:jc w:val="center"/>
        </w:trPr>
        <w:tc>
          <w:tcPr>
            <w:tcW w:w="1252" w:type="dxa"/>
            <w:tcBorders>
              <w:bottom w:val="dotted" w:sz="4" w:space="0" w:color="auto"/>
            </w:tcBorders>
            <w:vAlign w:val="center"/>
          </w:tcPr>
          <w:p w:rsidR="00586A58" w:rsidRPr="00CA4922" w:rsidRDefault="00C14DCC" w:rsidP="009D446E">
            <w:pPr>
              <w:pStyle w:val="Default"/>
              <w:jc w:val="center"/>
              <w:rPr>
                <w:rFonts w:eastAsia="SimSun"/>
                <w:sz w:val="16"/>
                <w:szCs w:val="16"/>
                <w:lang w:eastAsia="zh-CN"/>
              </w:rPr>
            </w:pPr>
            <w:r w:rsidRPr="00CA4922">
              <w:rPr>
                <w:sz w:val="16"/>
                <w:szCs w:val="16"/>
              </w:rPr>
              <w:t>Sivil Savunma Uzmanı, Daire Başkanı, Genel Sekreter, Rektör Yrd.</w:t>
            </w:r>
          </w:p>
        </w:tc>
        <w:tc>
          <w:tcPr>
            <w:tcW w:w="5812" w:type="dxa"/>
            <w:tcBorders>
              <w:bottom w:val="dotted" w:sz="4" w:space="0" w:color="auto"/>
            </w:tcBorders>
            <w:vAlign w:val="center"/>
          </w:tcPr>
          <w:p w:rsidR="00082D2A" w:rsidRPr="003F6465" w:rsidRDefault="00A2224D" w:rsidP="00227B49">
            <w:pPr>
              <w:pStyle w:val="stbilgi"/>
              <w:rPr>
                <w:rFonts w:ascii="Arial" w:hAnsi="Arial" w:cs="Arial"/>
                <w:sz w:val="16"/>
                <w:szCs w:val="16"/>
              </w:rPr>
            </w:pPr>
            <w:r>
              <w:rPr>
                <w:rFonts w:ascii="Arial" w:hAnsi="Arial" w:cs="Arial"/>
                <w:noProof/>
                <w:sz w:val="16"/>
                <w:szCs w:val="16"/>
              </w:rPr>
              <mc:AlternateContent>
                <mc:Choice Requires="wps">
                  <w:drawing>
                    <wp:anchor distT="0" distB="0" distL="114298" distR="114298" simplePos="0" relativeHeight="251644928" behindDoc="0" locked="0" layoutInCell="1" allowOverlap="1">
                      <wp:simplePos x="0" y="0"/>
                      <wp:positionH relativeFrom="column">
                        <wp:posOffset>1727199</wp:posOffset>
                      </wp:positionH>
                      <wp:positionV relativeFrom="paragraph">
                        <wp:posOffset>499745</wp:posOffset>
                      </wp:positionV>
                      <wp:extent cx="0" cy="247015"/>
                      <wp:effectExtent l="76200" t="0" r="57150" b="5778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 o:spid="_x0000_s1026" style="position:absolute;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pt,39.35pt" to="136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3904" behindDoc="0" locked="0" layoutInCell="1" allowOverlap="1">
                      <wp:simplePos x="0" y="0"/>
                      <wp:positionH relativeFrom="column">
                        <wp:posOffset>673735</wp:posOffset>
                      </wp:positionH>
                      <wp:positionV relativeFrom="paragraph">
                        <wp:posOffset>52070</wp:posOffset>
                      </wp:positionV>
                      <wp:extent cx="2112645" cy="438785"/>
                      <wp:effectExtent l="0" t="0" r="135255" b="7556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Kırıkkale Üniversitesi Yangın Önleme ve Söndürme Yönergesi hazırlanır.</w:t>
                                  </w:r>
                                </w:p>
                                <w:p w:rsidR="00082D2A" w:rsidRPr="00FF7946" w:rsidRDefault="00082D2A" w:rsidP="00411F5C">
                                  <w:pPr>
                                    <w:pStyle w:val="Default"/>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27" style="position:absolute;margin-left:53.05pt;margin-top:4.1pt;width:166.35pt;height:3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UG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">
                      <v:shadow on="t" opacity=".5" offset="8pt,4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Kırıkkale Üniversitesi Yangın Önleme ve Söndürme Yönergesi hazırlanır.</w:t>
                            </w:r>
                          </w:p>
                          <w:p w:rsidR="00082D2A" w:rsidRPr="00FF7946" w:rsidRDefault="00082D2A" w:rsidP="00411F5C">
                            <w:pPr>
                              <w:pStyle w:val="Default"/>
                              <w:jc w:val="center"/>
                              <w:rPr>
                                <w:b/>
                                <w:sz w:val="18"/>
                                <w:szCs w:val="18"/>
                              </w:rPr>
                            </w:pPr>
                          </w:p>
                        </w:txbxContent>
                      </v:textbox>
                    </v:rect>
                  </w:pict>
                </mc:Fallback>
              </mc:AlternateContent>
            </w:r>
          </w:p>
        </w:tc>
        <w:tc>
          <w:tcPr>
            <w:tcW w:w="2124" w:type="dxa"/>
            <w:tcBorders>
              <w:bottom w:val="dotted" w:sz="4" w:space="0" w:color="auto"/>
            </w:tcBorders>
            <w:vAlign w:val="center"/>
          </w:tcPr>
          <w:p w:rsidR="00082D2A" w:rsidRPr="00BC031E" w:rsidRDefault="00C14DCC" w:rsidP="00BC031E">
            <w:pPr>
              <w:pStyle w:val="Default"/>
              <w:rPr>
                <w:sz w:val="16"/>
                <w:szCs w:val="16"/>
              </w:rPr>
            </w:pPr>
            <w:r w:rsidRPr="00BC031E">
              <w:rPr>
                <w:sz w:val="16"/>
                <w:szCs w:val="16"/>
              </w:rPr>
              <w:t>27/11/2007tarih ve2007/12937sayılı “Binaların Yangından Korunması Hakkındaki Yönetmelik” esasları doğrultusunda</w:t>
            </w:r>
          </w:p>
        </w:tc>
        <w:tc>
          <w:tcPr>
            <w:tcW w:w="1819" w:type="dxa"/>
            <w:tcBorders>
              <w:bottom w:val="dotted" w:sz="4" w:space="0" w:color="auto"/>
            </w:tcBorders>
            <w:vAlign w:val="center"/>
          </w:tcPr>
          <w:p w:rsidR="00082D2A" w:rsidRDefault="00CA4922" w:rsidP="00411F5C">
            <w:pPr>
              <w:pStyle w:val="Default"/>
              <w:jc w:val="center"/>
              <w:rPr>
                <w:sz w:val="16"/>
                <w:szCs w:val="16"/>
              </w:rPr>
            </w:pPr>
            <w:r w:rsidRPr="00CA4922">
              <w:rPr>
                <w:sz w:val="16"/>
                <w:szCs w:val="16"/>
              </w:rPr>
              <w:t>Taslak Yönerge</w:t>
            </w:r>
            <w:r w:rsidR="006F24A4">
              <w:rPr>
                <w:sz w:val="16"/>
                <w:szCs w:val="16"/>
              </w:rPr>
              <w:t xml:space="preserve"> </w:t>
            </w:r>
          </w:p>
          <w:p w:rsidR="006F24A4" w:rsidRPr="00CA4922" w:rsidRDefault="006F24A4" w:rsidP="00411F5C">
            <w:pPr>
              <w:pStyle w:val="Default"/>
              <w:jc w:val="center"/>
              <w:rPr>
                <w:sz w:val="16"/>
                <w:szCs w:val="16"/>
              </w:rPr>
            </w:pPr>
          </w:p>
        </w:tc>
      </w:tr>
      <w:tr w:rsidR="00082D2A" w:rsidRPr="003F6465" w:rsidTr="00EF5D88">
        <w:trPr>
          <w:trHeight w:val="1128"/>
          <w:jc w:val="center"/>
        </w:trPr>
        <w:tc>
          <w:tcPr>
            <w:tcW w:w="1252" w:type="dxa"/>
            <w:tcBorders>
              <w:top w:val="dotted" w:sz="4" w:space="0" w:color="auto"/>
              <w:bottom w:val="dotted" w:sz="4" w:space="0" w:color="auto"/>
            </w:tcBorders>
            <w:vAlign w:val="center"/>
          </w:tcPr>
          <w:p w:rsidR="009D446E" w:rsidRPr="00CA4922" w:rsidRDefault="00C14DCC" w:rsidP="00411F5C">
            <w:pPr>
              <w:pStyle w:val="stbilgi"/>
              <w:jc w:val="center"/>
              <w:rPr>
                <w:rFonts w:ascii="Arial" w:hAnsi="Arial" w:cs="Arial"/>
                <w:sz w:val="16"/>
                <w:szCs w:val="16"/>
              </w:rPr>
            </w:pPr>
            <w:r w:rsidRPr="00CA4922">
              <w:rPr>
                <w:rFonts w:ascii="Arial" w:hAnsi="Arial" w:cs="Arial"/>
                <w:sz w:val="16"/>
                <w:szCs w:val="16"/>
              </w:rPr>
              <w:t>Sivil Savunma Uzmanı, Daire Başkanı, Genel Sekreter, Rektör Yrd.</w:t>
            </w:r>
          </w:p>
        </w:tc>
        <w:tc>
          <w:tcPr>
            <w:tcW w:w="5812" w:type="dxa"/>
            <w:tcBorders>
              <w:top w:val="dotted" w:sz="4" w:space="0" w:color="auto"/>
              <w:bottom w:val="dotted" w:sz="4" w:space="0" w:color="auto"/>
            </w:tcBorders>
          </w:tcPr>
          <w:p w:rsidR="00082D2A" w:rsidRPr="003F6465" w:rsidRDefault="00A2224D" w:rsidP="00227B49">
            <w:pPr>
              <w:pStyle w:val="stbilgi"/>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5952" behindDoc="0" locked="0" layoutInCell="1" allowOverlap="1">
                      <wp:simplePos x="0" y="0"/>
                      <wp:positionH relativeFrom="column">
                        <wp:posOffset>673735</wp:posOffset>
                      </wp:positionH>
                      <wp:positionV relativeFrom="paragraph">
                        <wp:posOffset>65405</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autoSpaceDE w:val="0"/>
                                    <w:autoSpaceDN w:val="0"/>
                                    <w:adjustRightInd w:val="0"/>
                                    <w:jc w:val="center"/>
                                    <w:rPr>
                                      <w:rFonts w:ascii="Arial" w:hAnsi="Arial" w:cs="Arial"/>
                                      <w:b/>
                                      <w:sz w:val="16"/>
                                      <w:szCs w:val="16"/>
                                    </w:rPr>
                                  </w:pPr>
                                  <w:r w:rsidRPr="004A4CBD">
                                    <w:rPr>
                                      <w:rFonts w:ascii="Arial" w:hAnsi="Arial" w:cs="Arial"/>
                                      <w:b/>
                                      <w:sz w:val="16"/>
                                      <w:szCs w:val="16"/>
                                    </w:rPr>
                                    <w:t>Rektörlük Makamına Onaya sunulur.</w:t>
                                  </w:r>
                                </w:p>
                                <w:p w:rsidR="00082D2A" w:rsidRPr="004A4CBD" w:rsidRDefault="00082D2A" w:rsidP="009D446E">
                                  <w:pPr>
                                    <w:pStyle w:val="Default"/>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8" style="position:absolute;margin-left:53.05pt;margin-top:5.15pt;width:166.35pt;height:3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grgg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">
                      <v:shadow on="t" opacity=".5" offset="8pt,4pt"/>
                      <v:textbox>
                        <w:txbxContent>
                          <w:p w:rsidR="004A4CBD" w:rsidRPr="004A4CBD" w:rsidRDefault="004A4CBD" w:rsidP="004A4CBD">
                            <w:pPr>
                              <w:autoSpaceDE w:val="0"/>
                              <w:autoSpaceDN w:val="0"/>
                              <w:adjustRightInd w:val="0"/>
                              <w:jc w:val="center"/>
                              <w:rPr>
                                <w:rFonts w:ascii="Arial" w:hAnsi="Arial" w:cs="Arial"/>
                                <w:b/>
                                <w:sz w:val="16"/>
                                <w:szCs w:val="16"/>
                              </w:rPr>
                            </w:pPr>
                            <w:r w:rsidRPr="004A4CBD">
                              <w:rPr>
                                <w:rFonts w:ascii="Arial" w:hAnsi="Arial" w:cs="Arial"/>
                                <w:b/>
                                <w:sz w:val="16"/>
                                <w:szCs w:val="16"/>
                              </w:rPr>
                              <w:t>Rektörlük Makamına Onaya sunulur.</w:t>
                            </w:r>
                          </w:p>
                          <w:p w:rsidR="00082D2A" w:rsidRPr="004A4CBD" w:rsidRDefault="00082D2A" w:rsidP="009D446E">
                            <w:pPr>
                              <w:pStyle w:val="Default"/>
                              <w:jc w:val="center"/>
                              <w:rPr>
                                <w:b/>
                                <w:sz w:val="18"/>
                                <w:szCs w:val="18"/>
                              </w:rPr>
                            </w:pP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649024" behindDoc="0" locked="0" layoutInCell="1" allowOverlap="1">
                      <wp:simplePos x="0" y="0"/>
                      <wp:positionH relativeFrom="column">
                        <wp:posOffset>1729104</wp:posOffset>
                      </wp:positionH>
                      <wp:positionV relativeFrom="paragraph">
                        <wp:posOffset>503555</wp:posOffset>
                      </wp:positionV>
                      <wp:extent cx="0" cy="263525"/>
                      <wp:effectExtent l="76200" t="0" r="57150" b="60325"/>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6" o:spid="_x0000_s1026"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15pt,39.65pt" to="136.1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">
                      <v:stroke endarrow="block"/>
                    </v:line>
                  </w:pict>
                </mc:Fallback>
              </mc:AlternateContent>
            </w:r>
          </w:p>
        </w:tc>
        <w:tc>
          <w:tcPr>
            <w:tcW w:w="2124" w:type="dxa"/>
            <w:tcBorders>
              <w:top w:val="dotted" w:sz="4" w:space="0" w:color="auto"/>
              <w:bottom w:val="dotted" w:sz="4" w:space="0" w:color="auto"/>
            </w:tcBorders>
            <w:vAlign w:val="center"/>
          </w:tcPr>
          <w:p w:rsidR="00082D2A" w:rsidRPr="00BC031E" w:rsidRDefault="00C14DCC" w:rsidP="00BC031E">
            <w:pPr>
              <w:pStyle w:val="Default"/>
              <w:rPr>
                <w:sz w:val="16"/>
                <w:szCs w:val="16"/>
              </w:rPr>
            </w:pPr>
            <w:r w:rsidRPr="00BC031E">
              <w:rPr>
                <w:sz w:val="16"/>
                <w:szCs w:val="16"/>
              </w:rPr>
              <w:t>Rektörlük Makamına arz edilir, onayı müteakip yürürlüğe girer.Tüm birimlere uygulama talimatı ile bildirilir.</w:t>
            </w:r>
          </w:p>
        </w:tc>
        <w:tc>
          <w:tcPr>
            <w:tcW w:w="1819" w:type="dxa"/>
            <w:tcBorders>
              <w:top w:val="dotted" w:sz="4" w:space="0" w:color="auto"/>
              <w:bottom w:val="dotted" w:sz="4" w:space="0" w:color="auto"/>
            </w:tcBorders>
            <w:vAlign w:val="center"/>
          </w:tcPr>
          <w:p w:rsidR="00082D2A" w:rsidRPr="00CA4922" w:rsidRDefault="00CA4922" w:rsidP="00F70D99">
            <w:pPr>
              <w:pStyle w:val="Default"/>
              <w:jc w:val="center"/>
              <w:rPr>
                <w:sz w:val="16"/>
                <w:szCs w:val="16"/>
              </w:rPr>
            </w:pPr>
            <w:r w:rsidRPr="00CA4922">
              <w:rPr>
                <w:sz w:val="16"/>
                <w:szCs w:val="16"/>
              </w:rPr>
              <w:t>Giden Evrak</w:t>
            </w:r>
          </w:p>
        </w:tc>
      </w:tr>
      <w:tr w:rsidR="00082D2A" w:rsidRPr="003F6465" w:rsidTr="00EF5D88">
        <w:trPr>
          <w:trHeight w:val="1130"/>
          <w:jc w:val="center"/>
        </w:trPr>
        <w:tc>
          <w:tcPr>
            <w:tcW w:w="1252" w:type="dxa"/>
            <w:tcBorders>
              <w:top w:val="dotted" w:sz="4" w:space="0" w:color="auto"/>
              <w:bottom w:val="dotted" w:sz="4" w:space="0" w:color="auto"/>
            </w:tcBorders>
            <w:vAlign w:val="center"/>
          </w:tcPr>
          <w:p w:rsidR="00082D2A" w:rsidRPr="00CA4922" w:rsidRDefault="00C14DCC" w:rsidP="003F6465">
            <w:pPr>
              <w:pStyle w:val="Default"/>
              <w:jc w:val="center"/>
              <w:rPr>
                <w:sz w:val="16"/>
                <w:szCs w:val="16"/>
              </w:rPr>
            </w:pPr>
            <w:r w:rsidRPr="00CA4922">
              <w:rPr>
                <w:sz w:val="16"/>
                <w:szCs w:val="16"/>
              </w:rPr>
              <w:t>Sivil Savunma Uzmanı, Birim Amirleri</w:t>
            </w:r>
          </w:p>
        </w:tc>
        <w:tc>
          <w:tcPr>
            <w:tcW w:w="5812" w:type="dxa"/>
            <w:tcBorders>
              <w:top w:val="dotted" w:sz="4" w:space="0" w:color="auto"/>
              <w:bottom w:val="dotted" w:sz="4" w:space="0" w:color="auto"/>
            </w:tcBorders>
          </w:tcPr>
          <w:p w:rsidR="00082D2A" w:rsidRPr="003F6465" w:rsidRDefault="00A2224D" w:rsidP="00227B49">
            <w:pPr>
              <w:pStyle w:val="stbilgi"/>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6976" behindDoc="0" locked="0" layoutInCell="1" allowOverlap="1">
                      <wp:simplePos x="0" y="0"/>
                      <wp:positionH relativeFrom="column">
                        <wp:posOffset>673735</wp:posOffset>
                      </wp:positionH>
                      <wp:positionV relativeFrom="paragraph">
                        <wp:posOffset>43815</wp:posOffset>
                      </wp:positionV>
                      <wp:extent cx="2112645" cy="438785"/>
                      <wp:effectExtent l="0" t="0" r="135255" b="7556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Önleme ve Söndürme İç Düzenlemesi</w:t>
                                  </w:r>
                                </w:p>
                                <w:p w:rsidR="00082D2A" w:rsidRPr="004A4CBD" w:rsidRDefault="00082D2A" w:rsidP="00F70D99">
                                  <w:pPr>
                                    <w:jc w:val="center"/>
                                    <w:rPr>
                                      <w:rFonts w:ascii="Arial" w:hAnsi="Arial" w:cs="Arial"/>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 o:spid="_x0000_s1029" style="position:absolute;margin-left:53.05pt;margin-top:3.45pt;width:166.35pt;height:3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MLgQIAAPo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">
                      <v:shadow on="t" opacity=".5" offset="8pt,4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Önleme ve Söndürme İç Düzenlemesi</w:t>
                            </w:r>
                          </w:p>
                          <w:p w:rsidR="00082D2A" w:rsidRPr="004A4CBD" w:rsidRDefault="00082D2A" w:rsidP="00F70D99">
                            <w:pPr>
                              <w:jc w:val="center"/>
                              <w:rPr>
                                <w:rFonts w:ascii="Arial" w:hAnsi="Arial" w:cs="Arial"/>
                                <w:b/>
                                <w:sz w:val="16"/>
                                <w:szCs w:val="18"/>
                              </w:rPr>
                            </w:pP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648000" behindDoc="0" locked="0" layoutInCell="1" allowOverlap="1">
                      <wp:simplePos x="0" y="0"/>
                      <wp:positionH relativeFrom="column">
                        <wp:posOffset>1733549</wp:posOffset>
                      </wp:positionH>
                      <wp:positionV relativeFrom="paragraph">
                        <wp:posOffset>486410</wp:posOffset>
                      </wp:positionV>
                      <wp:extent cx="0" cy="373380"/>
                      <wp:effectExtent l="76200" t="0" r="95250" b="64770"/>
                      <wp:wrapNone/>
                      <wp:docPr id="315" name="Düz Bağlayıcı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5"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5pt,38.3pt" to="13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">
                      <v:stroke endarrow="block"/>
                    </v:line>
                  </w:pict>
                </mc:Fallback>
              </mc:AlternateContent>
            </w:r>
          </w:p>
        </w:tc>
        <w:tc>
          <w:tcPr>
            <w:tcW w:w="2124" w:type="dxa"/>
            <w:tcBorders>
              <w:top w:val="dotted" w:sz="4" w:space="0" w:color="auto"/>
              <w:bottom w:val="dotted" w:sz="4" w:space="0" w:color="auto"/>
            </w:tcBorders>
            <w:vAlign w:val="center"/>
          </w:tcPr>
          <w:p w:rsidR="000A16F9" w:rsidRPr="00BC031E" w:rsidRDefault="00C14DCC" w:rsidP="00BC031E">
            <w:pPr>
              <w:autoSpaceDE w:val="0"/>
              <w:autoSpaceDN w:val="0"/>
              <w:adjustRightInd w:val="0"/>
              <w:rPr>
                <w:rFonts w:ascii="Arial" w:hAnsi="Arial" w:cs="Arial"/>
                <w:sz w:val="16"/>
                <w:szCs w:val="16"/>
              </w:rPr>
            </w:pPr>
            <w:r w:rsidRPr="00BC031E">
              <w:rPr>
                <w:rFonts w:ascii="Arial" w:hAnsi="Arial" w:cs="Arial"/>
                <w:sz w:val="16"/>
                <w:szCs w:val="16"/>
              </w:rPr>
              <w:t>Yangın Önleme ve Söndürme Yönergesi doğrultusunda Birim amirleri kendi birimlerinde yangın önleme ve söndürme iç düzenlemesi yapar.</w:t>
            </w:r>
          </w:p>
        </w:tc>
        <w:tc>
          <w:tcPr>
            <w:tcW w:w="1819" w:type="dxa"/>
            <w:tcBorders>
              <w:top w:val="dotted" w:sz="4" w:space="0" w:color="auto"/>
              <w:bottom w:val="dotted" w:sz="4" w:space="0" w:color="auto"/>
            </w:tcBorders>
            <w:vAlign w:val="center"/>
          </w:tcPr>
          <w:p w:rsidR="00082D2A" w:rsidRPr="00CA4922" w:rsidRDefault="00CA4922" w:rsidP="009B1B4C">
            <w:pPr>
              <w:autoSpaceDE w:val="0"/>
              <w:autoSpaceDN w:val="0"/>
              <w:adjustRightInd w:val="0"/>
              <w:jc w:val="center"/>
              <w:rPr>
                <w:rFonts w:ascii="Arial" w:hAnsi="Arial" w:cs="Arial"/>
                <w:sz w:val="16"/>
                <w:szCs w:val="16"/>
              </w:rPr>
            </w:pPr>
            <w:r w:rsidRPr="00CA4922">
              <w:rPr>
                <w:rFonts w:ascii="Arial" w:hAnsi="Arial" w:cs="Arial"/>
                <w:sz w:val="16"/>
                <w:szCs w:val="16"/>
              </w:rPr>
              <w:t>Yönerge</w:t>
            </w:r>
          </w:p>
        </w:tc>
      </w:tr>
      <w:tr w:rsidR="00082D2A" w:rsidRPr="003F6465" w:rsidTr="00EF5D88">
        <w:trPr>
          <w:trHeight w:val="1130"/>
          <w:jc w:val="center"/>
        </w:trPr>
        <w:tc>
          <w:tcPr>
            <w:tcW w:w="1252" w:type="dxa"/>
            <w:tcBorders>
              <w:top w:val="dotted" w:sz="4" w:space="0" w:color="auto"/>
              <w:bottom w:val="dotted" w:sz="4" w:space="0" w:color="auto"/>
            </w:tcBorders>
            <w:vAlign w:val="center"/>
          </w:tcPr>
          <w:p w:rsidR="00082D2A" w:rsidRPr="00CA4922" w:rsidRDefault="00C14DCC" w:rsidP="00BD79EC">
            <w:pPr>
              <w:pStyle w:val="Default"/>
              <w:jc w:val="center"/>
              <w:rPr>
                <w:sz w:val="16"/>
                <w:szCs w:val="16"/>
              </w:rPr>
            </w:pPr>
            <w:r w:rsidRPr="00CA4922">
              <w:rPr>
                <w:sz w:val="16"/>
                <w:szCs w:val="16"/>
              </w:rPr>
              <w:t>Sivil Savunma Uzmanı, Bina ve Ekip Sorumluları</w:t>
            </w:r>
          </w:p>
        </w:tc>
        <w:tc>
          <w:tcPr>
            <w:tcW w:w="5812" w:type="dxa"/>
            <w:tcBorders>
              <w:top w:val="dotted" w:sz="4" w:space="0" w:color="auto"/>
              <w:bottom w:val="dotted" w:sz="4" w:space="0" w:color="auto"/>
            </w:tcBorders>
          </w:tcPr>
          <w:p w:rsidR="00082D2A" w:rsidRPr="003F6465" w:rsidRDefault="00A2224D" w:rsidP="00227B49">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673735</wp:posOffset>
                      </wp:positionH>
                      <wp:positionV relativeFrom="paragraph">
                        <wp:posOffset>130810</wp:posOffset>
                      </wp:positionV>
                      <wp:extent cx="2112645" cy="438785"/>
                      <wp:effectExtent l="0" t="0" r="135255" b="75565"/>
                      <wp:wrapNone/>
                      <wp:docPr id="1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Önleme ve Söndürme Önlemlerinin alınması ve Yangın Güvenliği Sorumlusu</w:t>
                                  </w:r>
                                </w:p>
                                <w:p w:rsidR="00082D2A" w:rsidRPr="003F6465" w:rsidRDefault="00082D2A" w:rsidP="00F70D99">
                                  <w:pPr>
                                    <w:pStyle w:val="Default"/>
                                    <w:jc w:val="center"/>
                                    <w:rPr>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30" style="position:absolute;margin-left:53.05pt;margin-top:10.3pt;width:166.35pt;height:3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">
                      <v:shadow on="t" opacity=".5" offset="8pt,4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Önleme ve Söndürme Önlemlerinin alınması ve Yangın Güvenliği Sorumlusu</w:t>
                            </w:r>
                          </w:p>
                          <w:p w:rsidR="00082D2A" w:rsidRPr="003F6465" w:rsidRDefault="00082D2A" w:rsidP="00F70D99">
                            <w:pPr>
                              <w:pStyle w:val="Default"/>
                              <w:jc w:val="center"/>
                              <w:rPr>
                                <w:b/>
                                <w:sz w:val="16"/>
                                <w:szCs w:val="18"/>
                              </w:rPr>
                            </w:pPr>
                          </w:p>
                        </w:txbxContent>
                      </v:textbox>
                    </v:rect>
                  </w:pict>
                </mc:Fallback>
              </mc:AlternateContent>
            </w:r>
            <w:r>
              <w:rPr>
                <w:rFonts w:ascii="Arial" w:hAnsi="Arial" w:cs="Arial"/>
                <w:noProof/>
                <w:sz w:val="16"/>
                <w:szCs w:val="16"/>
              </w:rPr>
              <mc:AlternateContent>
                <mc:Choice Requires="wps">
                  <w:drawing>
                    <wp:anchor distT="0" distB="0" distL="114298" distR="114298" simplePos="0" relativeHeight="251654144" behindDoc="0" locked="0" layoutInCell="1" allowOverlap="1">
                      <wp:simplePos x="0" y="0"/>
                      <wp:positionH relativeFrom="column">
                        <wp:posOffset>1733549</wp:posOffset>
                      </wp:positionH>
                      <wp:positionV relativeFrom="paragraph">
                        <wp:posOffset>571500</wp:posOffset>
                      </wp:positionV>
                      <wp:extent cx="0" cy="299720"/>
                      <wp:effectExtent l="76200" t="0" r="57150" b="62230"/>
                      <wp:wrapNone/>
                      <wp:docPr id="19"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5pt,45pt" to="136.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">
                      <v:stroke endarrow="block"/>
                    </v:line>
                  </w:pict>
                </mc:Fallback>
              </mc:AlternateContent>
            </w:r>
          </w:p>
        </w:tc>
        <w:tc>
          <w:tcPr>
            <w:tcW w:w="2124" w:type="dxa"/>
            <w:tcBorders>
              <w:top w:val="dotted" w:sz="4" w:space="0" w:color="auto"/>
              <w:bottom w:val="dotted" w:sz="4" w:space="0" w:color="auto"/>
            </w:tcBorders>
            <w:vAlign w:val="center"/>
          </w:tcPr>
          <w:p w:rsidR="000A16F9" w:rsidRPr="00BC031E" w:rsidRDefault="00C14DCC" w:rsidP="00BC031E">
            <w:pPr>
              <w:autoSpaceDE w:val="0"/>
              <w:autoSpaceDN w:val="0"/>
              <w:adjustRightInd w:val="0"/>
              <w:rPr>
                <w:rFonts w:ascii="Arial" w:hAnsi="Arial" w:cs="Arial"/>
                <w:color w:val="000000"/>
                <w:sz w:val="16"/>
                <w:szCs w:val="16"/>
                <w:lang w:eastAsia="en-US"/>
              </w:rPr>
            </w:pPr>
            <w:r w:rsidRPr="00BC031E">
              <w:rPr>
                <w:rFonts w:ascii="Arial" w:hAnsi="Arial" w:cs="Arial"/>
                <w:sz w:val="16"/>
                <w:szCs w:val="16"/>
              </w:rPr>
              <w:t>Yangın Önleme ve Söndürme Yönergesi doğrultusunda Birim amirleri kendi birimlerinde yangın önleme ve söndürme tedbirlerini alır ve Yangın Güvenliği sorumlusunu belirler.</w:t>
            </w:r>
          </w:p>
        </w:tc>
        <w:tc>
          <w:tcPr>
            <w:tcW w:w="1819" w:type="dxa"/>
            <w:tcBorders>
              <w:top w:val="dotted" w:sz="4" w:space="0" w:color="auto"/>
              <w:bottom w:val="dotted" w:sz="4" w:space="0" w:color="auto"/>
            </w:tcBorders>
            <w:vAlign w:val="center"/>
          </w:tcPr>
          <w:p w:rsidR="00082D2A" w:rsidRPr="00CA4922" w:rsidRDefault="00CA4922" w:rsidP="001C5172">
            <w:pPr>
              <w:autoSpaceDE w:val="0"/>
              <w:autoSpaceDN w:val="0"/>
              <w:adjustRightInd w:val="0"/>
              <w:jc w:val="center"/>
              <w:rPr>
                <w:rFonts w:ascii="Arial" w:hAnsi="Arial" w:cs="Arial"/>
                <w:color w:val="000000"/>
                <w:sz w:val="16"/>
                <w:szCs w:val="16"/>
                <w:lang w:eastAsia="en-US"/>
              </w:rPr>
            </w:pPr>
            <w:r w:rsidRPr="00CA4922">
              <w:rPr>
                <w:rFonts w:ascii="Arial" w:hAnsi="Arial" w:cs="Arial"/>
                <w:sz w:val="16"/>
                <w:szCs w:val="16"/>
              </w:rPr>
              <w:t>Yönerge</w:t>
            </w:r>
          </w:p>
        </w:tc>
      </w:tr>
      <w:tr w:rsidR="00082D2A" w:rsidRPr="003F6465" w:rsidTr="00496298">
        <w:trPr>
          <w:trHeight w:val="1075"/>
          <w:jc w:val="center"/>
        </w:trPr>
        <w:tc>
          <w:tcPr>
            <w:tcW w:w="1252" w:type="dxa"/>
            <w:tcBorders>
              <w:top w:val="dotted" w:sz="4" w:space="0" w:color="auto"/>
              <w:bottom w:val="dotted" w:sz="4" w:space="0" w:color="auto"/>
            </w:tcBorders>
            <w:vAlign w:val="center"/>
          </w:tcPr>
          <w:p w:rsidR="00082D2A" w:rsidRPr="00CA4922" w:rsidRDefault="00C14DCC" w:rsidP="00EE32E8">
            <w:pPr>
              <w:pStyle w:val="Default"/>
              <w:jc w:val="center"/>
              <w:rPr>
                <w:sz w:val="16"/>
                <w:szCs w:val="16"/>
              </w:rPr>
            </w:pPr>
            <w:r w:rsidRPr="00CA4922">
              <w:rPr>
                <w:sz w:val="16"/>
                <w:szCs w:val="16"/>
              </w:rPr>
              <w:t>Sivil Savunma Uzmanı, Bina ve Ekip Sorumluları</w:t>
            </w:r>
          </w:p>
        </w:tc>
        <w:tc>
          <w:tcPr>
            <w:tcW w:w="5812" w:type="dxa"/>
            <w:tcBorders>
              <w:top w:val="dotted" w:sz="4" w:space="0" w:color="auto"/>
              <w:bottom w:val="dotted" w:sz="4" w:space="0" w:color="auto"/>
            </w:tcBorders>
          </w:tcPr>
          <w:p w:rsidR="00082D2A" w:rsidRPr="003F6465" w:rsidRDefault="00A2224D" w:rsidP="00227B49">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8" distR="114298" simplePos="0" relativeHeight="251658240" behindDoc="0" locked="0" layoutInCell="1" allowOverlap="1">
                      <wp:simplePos x="0" y="0"/>
                      <wp:positionH relativeFrom="column">
                        <wp:posOffset>1739264</wp:posOffset>
                      </wp:positionH>
                      <wp:positionV relativeFrom="paragraph">
                        <wp:posOffset>593725</wp:posOffset>
                      </wp:positionV>
                      <wp:extent cx="0" cy="299720"/>
                      <wp:effectExtent l="76200" t="0" r="57150" b="62230"/>
                      <wp:wrapNone/>
                      <wp:docPr id="4"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95pt,46.75pt" to="136.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simplePos x="0" y="0"/>
                      <wp:positionH relativeFrom="column">
                        <wp:posOffset>669925</wp:posOffset>
                      </wp:positionH>
                      <wp:positionV relativeFrom="paragraph">
                        <wp:posOffset>153035</wp:posOffset>
                      </wp:positionV>
                      <wp:extent cx="2112645" cy="438785"/>
                      <wp:effectExtent l="0" t="0" r="135255" b="75565"/>
                      <wp:wrapNone/>
                      <wp:docPr id="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Talimatı ve Yangın Önleme söndürme cihazlarının bakımı</w:t>
                                  </w:r>
                                </w:p>
                                <w:p w:rsidR="00082D2A" w:rsidRPr="003F6465" w:rsidRDefault="00082D2A" w:rsidP="00F70D99">
                                  <w:pPr>
                                    <w:pStyle w:val="Default"/>
                                    <w:jc w:val="center"/>
                                    <w:rPr>
                                      <w:b/>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31" style="position:absolute;margin-left:52.75pt;margin-top:12.05pt;width:166.35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">
                      <v:shadow on="t" opacity=".5" offset="8pt,4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Yangın Talimatı ve Yangın Önleme söndürme cihazlarının bakımı</w:t>
                            </w:r>
                          </w:p>
                          <w:p w:rsidR="00082D2A" w:rsidRPr="003F6465" w:rsidRDefault="00082D2A" w:rsidP="00F70D99">
                            <w:pPr>
                              <w:pStyle w:val="Default"/>
                              <w:jc w:val="center"/>
                              <w:rPr>
                                <w:b/>
                                <w:sz w:val="16"/>
                                <w:szCs w:val="18"/>
                              </w:rPr>
                            </w:pPr>
                          </w:p>
                        </w:txbxContent>
                      </v:textbox>
                    </v:rect>
                  </w:pict>
                </mc:Fallback>
              </mc:AlternateContent>
            </w:r>
          </w:p>
        </w:tc>
        <w:tc>
          <w:tcPr>
            <w:tcW w:w="2124" w:type="dxa"/>
            <w:tcBorders>
              <w:top w:val="dotted" w:sz="4" w:space="0" w:color="auto"/>
              <w:bottom w:val="dotted" w:sz="4" w:space="0" w:color="auto"/>
            </w:tcBorders>
            <w:vAlign w:val="center"/>
          </w:tcPr>
          <w:p w:rsidR="004A4CBD" w:rsidRPr="00BC031E" w:rsidRDefault="00C14DCC" w:rsidP="00BC031E">
            <w:pPr>
              <w:autoSpaceDE w:val="0"/>
              <w:autoSpaceDN w:val="0"/>
              <w:adjustRightInd w:val="0"/>
              <w:rPr>
                <w:rFonts w:ascii="Arial" w:hAnsi="Arial" w:cs="Arial"/>
                <w:color w:val="000000"/>
                <w:sz w:val="16"/>
                <w:szCs w:val="16"/>
                <w:lang w:eastAsia="en-US"/>
              </w:rPr>
            </w:pPr>
            <w:r w:rsidRPr="00BC031E">
              <w:rPr>
                <w:rFonts w:ascii="Arial" w:hAnsi="Arial" w:cs="Arial"/>
                <w:sz w:val="16"/>
                <w:szCs w:val="16"/>
              </w:rPr>
              <w:t>Birimler, İlgili Yönerge ve İç düzenleme esasları doğrultusunda Yangın Talimatı ve Yangın Önleme söndürme cihazlarının kullanım ve bakım talimatlarını hazırlar.</w:t>
            </w:r>
          </w:p>
        </w:tc>
        <w:tc>
          <w:tcPr>
            <w:tcW w:w="1819" w:type="dxa"/>
            <w:tcBorders>
              <w:top w:val="dotted" w:sz="4" w:space="0" w:color="auto"/>
              <w:bottom w:val="dotted" w:sz="4" w:space="0" w:color="auto"/>
            </w:tcBorders>
            <w:vAlign w:val="center"/>
          </w:tcPr>
          <w:p w:rsidR="00082D2A" w:rsidRPr="00CA4922" w:rsidRDefault="00CA4922" w:rsidP="00F70D99">
            <w:pPr>
              <w:autoSpaceDE w:val="0"/>
              <w:autoSpaceDN w:val="0"/>
              <w:adjustRightInd w:val="0"/>
              <w:jc w:val="center"/>
              <w:rPr>
                <w:rFonts w:ascii="Arial" w:hAnsi="Arial" w:cs="Arial"/>
                <w:color w:val="000000"/>
                <w:sz w:val="16"/>
                <w:szCs w:val="16"/>
                <w:lang w:eastAsia="en-US"/>
              </w:rPr>
            </w:pPr>
            <w:r w:rsidRPr="00CA4922">
              <w:rPr>
                <w:rFonts w:ascii="Arial" w:hAnsi="Arial" w:cs="Arial"/>
                <w:sz w:val="16"/>
                <w:szCs w:val="16"/>
              </w:rPr>
              <w:t>Yönerge</w:t>
            </w:r>
          </w:p>
        </w:tc>
      </w:tr>
      <w:tr w:rsidR="00DC4C06" w:rsidRPr="003F6465" w:rsidTr="000A16F9">
        <w:trPr>
          <w:trHeight w:val="1853"/>
          <w:jc w:val="center"/>
        </w:trPr>
        <w:tc>
          <w:tcPr>
            <w:tcW w:w="1252" w:type="dxa"/>
            <w:tcBorders>
              <w:top w:val="dotted" w:sz="4" w:space="0" w:color="auto"/>
              <w:bottom w:val="dotted" w:sz="4" w:space="0" w:color="auto"/>
            </w:tcBorders>
            <w:vAlign w:val="center"/>
          </w:tcPr>
          <w:p w:rsidR="00DC4C06" w:rsidRPr="00CA4922" w:rsidRDefault="00C14DCC" w:rsidP="00EE32E8">
            <w:pPr>
              <w:pStyle w:val="Default"/>
              <w:jc w:val="center"/>
              <w:rPr>
                <w:sz w:val="16"/>
                <w:szCs w:val="16"/>
              </w:rPr>
            </w:pPr>
            <w:r w:rsidRPr="00CA4922">
              <w:rPr>
                <w:sz w:val="16"/>
                <w:szCs w:val="16"/>
              </w:rPr>
              <w:t>Sivil Savunma Uzmanı, Bina ve Ekip Sorumluları</w:t>
            </w:r>
          </w:p>
        </w:tc>
        <w:tc>
          <w:tcPr>
            <w:tcW w:w="5812" w:type="dxa"/>
            <w:tcBorders>
              <w:top w:val="dotted" w:sz="4" w:space="0" w:color="auto"/>
              <w:bottom w:val="dotted" w:sz="4" w:space="0" w:color="auto"/>
            </w:tcBorders>
          </w:tcPr>
          <w:p w:rsidR="00DC4C06" w:rsidRDefault="00A2224D" w:rsidP="00227B49">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8" distR="114298" simplePos="0" relativeHeight="251747328" behindDoc="0" locked="0" layoutInCell="1" allowOverlap="1">
                      <wp:simplePos x="0" y="0"/>
                      <wp:positionH relativeFrom="column">
                        <wp:posOffset>1746249</wp:posOffset>
                      </wp:positionH>
                      <wp:positionV relativeFrom="paragraph">
                        <wp:posOffset>546100</wp:posOffset>
                      </wp:positionV>
                      <wp:extent cx="0" cy="299720"/>
                      <wp:effectExtent l="76200" t="0" r="57150" b="62230"/>
                      <wp:wrapNone/>
                      <wp:docPr id="17"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5pt,43pt" to="137.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746304" behindDoc="0" locked="0" layoutInCell="1" allowOverlap="1">
                      <wp:simplePos x="0" y="0"/>
                      <wp:positionH relativeFrom="column">
                        <wp:posOffset>673735</wp:posOffset>
                      </wp:positionH>
                      <wp:positionV relativeFrom="paragraph">
                        <wp:posOffset>107315</wp:posOffset>
                      </wp:positionV>
                      <wp:extent cx="2112645" cy="438785"/>
                      <wp:effectExtent l="0" t="0" r="135255" b="75565"/>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Eğitim ve Tatbikatlar</w:t>
                                  </w:r>
                                </w:p>
                                <w:p w:rsidR="00DC4C06" w:rsidRPr="00DC4C06" w:rsidRDefault="00DC4C06" w:rsidP="00DC4C06">
                                  <w:pPr>
                                    <w:jc w:val="center"/>
                                    <w:rPr>
                                      <w:rFonts w:ascii="Arial" w:hAnsi="Arial" w:cs="Arial"/>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3.05pt;margin-top:8.45pt;width:166.35pt;height:34.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">
                      <v:shadow on="t" opacity=".5" offset="8pt,4pt"/>
                      <v:textbox>
                        <w:txbxContent>
                          <w:p w:rsidR="004A4CBD" w:rsidRPr="004A4CBD" w:rsidRDefault="004A4CBD" w:rsidP="004A4CBD">
                            <w:pPr>
                              <w:jc w:val="center"/>
                              <w:rPr>
                                <w:rFonts w:ascii="Arial" w:hAnsi="Arial" w:cs="Arial"/>
                                <w:b/>
                                <w:sz w:val="16"/>
                                <w:szCs w:val="16"/>
                              </w:rPr>
                            </w:pPr>
                            <w:r w:rsidRPr="004A4CBD">
                              <w:rPr>
                                <w:rFonts w:ascii="Arial" w:hAnsi="Arial" w:cs="Arial"/>
                                <w:b/>
                                <w:sz w:val="16"/>
                                <w:szCs w:val="16"/>
                              </w:rPr>
                              <w:t>Eğitim ve Tatbikatlar</w:t>
                            </w:r>
                          </w:p>
                          <w:p w:rsidR="00DC4C06" w:rsidRPr="00DC4C06" w:rsidRDefault="00DC4C06" w:rsidP="00DC4C06">
                            <w:pPr>
                              <w:jc w:val="center"/>
                              <w:rPr>
                                <w:rFonts w:ascii="Arial" w:hAnsi="Arial" w:cs="Arial"/>
                                <w:szCs w:val="18"/>
                              </w:rPr>
                            </w:pPr>
                          </w:p>
                        </w:txbxContent>
                      </v:textbox>
                    </v:rect>
                  </w:pict>
                </mc:Fallback>
              </mc:AlternateContent>
            </w:r>
          </w:p>
        </w:tc>
        <w:tc>
          <w:tcPr>
            <w:tcW w:w="2124" w:type="dxa"/>
            <w:tcBorders>
              <w:top w:val="dotted" w:sz="4" w:space="0" w:color="auto"/>
              <w:bottom w:val="dotted" w:sz="4" w:space="0" w:color="auto"/>
            </w:tcBorders>
            <w:vAlign w:val="center"/>
          </w:tcPr>
          <w:p w:rsidR="000A16F9" w:rsidRPr="00BC031E" w:rsidRDefault="00AB6757" w:rsidP="00BC031E">
            <w:pPr>
              <w:autoSpaceDE w:val="0"/>
              <w:autoSpaceDN w:val="0"/>
              <w:adjustRightInd w:val="0"/>
              <w:rPr>
                <w:rFonts w:ascii="Arial" w:eastAsia="SimSun" w:hAnsi="Arial" w:cs="Arial"/>
                <w:sz w:val="16"/>
                <w:szCs w:val="16"/>
                <w:lang w:eastAsia="zh-CN"/>
              </w:rPr>
            </w:pPr>
            <w:r w:rsidRPr="00BC031E">
              <w:rPr>
                <w:rFonts w:ascii="Arial" w:hAnsi="Arial" w:cs="Arial"/>
                <w:sz w:val="16"/>
                <w:szCs w:val="16"/>
              </w:rPr>
              <w:t>Yangın Önleme ve Söndürme Yönergesi doğrultusunda personel yer değişimleri dikkate alınarak ilgili güncellemeler yapılır. Yılda bir kez Yangın Önleme ve Söndürme Ekiplerinin ve cihazlarının kontrolünün sağlanması için tatbikat yapılır. Yapılan bu tatbikatlar tutanakla tespit edilir.</w:t>
            </w:r>
          </w:p>
        </w:tc>
        <w:tc>
          <w:tcPr>
            <w:tcW w:w="1819" w:type="dxa"/>
            <w:tcBorders>
              <w:top w:val="dotted" w:sz="4" w:space="0" w:color="auto"/>
              <w:bottom w:val="dotted" w:sz="4" w:space="0" w:color="auto"/>
            </w:tcBorders>
            <w:vAlign w:val="center"/>
          </w:tcPr>
          <w:p w:rsidR="00DC4C06" w:rsidRPr="00CA4922" w:rsidRDefault="00CA4922" w:rsidP="00B03AFD">
            <w:pPr>
              <w:autoSpaceDE w:val="0"/>
              <w:autoSpaceDN w:val="0"/>
              <w:adjustRightInd w:val="0"/>
              <w:jc w:val="center"/>
              <w:rPr>
                <w:rFonts w:ascii="Arial" w:eastAsia="SimSun" w:hAnsi="Arial" w:cs="Arial"/>
                <w:sz w:val="16"/>
                <w:szCs w:val="16"/>
                <w:lang w:eastAsia="zh-CN"/>
              </w:rPr>
            </w:pPr>
            <w:r w:rsidRPr="00CA4922">
              <w:rPr>
                <w:rFonts w:ascii="Arial" w:hAnsi="Arial" w:cs="Arial"/>
                <w:sz w:val="16"/>
                <w:szCs w:val="16"/>
              </w:rPr>
              <w:t>Tutanak</w:t>
            </w:r>
          </w:p>
        </w:tc>
      </w:tr>
      <w:tr w:rsidR="00CF5CA2" w:rsidRPr="003F6465" w:rsidTr="00EF5D88">
        <w:trPr>
          <w:trHeight w:val="1119"/>
          <w:jc w:val="center"/>
        </w:trPr>
        <w:tc>
          <w:tcPr>
            <w:tcW w:w="1252" w:type="dxa"/>
            <w:tcBorders>
              <w:top w:val="dotted" w:sz="4" w:space="0" w:color="auto"/>
              <w:bottom w:val="dotted" w:sz="4" w:space="0" w:color="auto"/>
            </w:tcBorders>
            <w:vAlign w:val="center"/>
          </w:tcPr>
          <w:p w:rsidR="00CF5CA2" w:rsidRPr="003F6465" w:rsidRDefault="00CF5CA2" w:rsidP="00227B49">
            <w:pPr>
              <w:pStyle w:val="stbilgi"/>
              <w:jc w:val="center"/>
              <w:rPr>
                <w:rFonts w:ascii="Arial" w:hAnsi="Arial" w:cs="Arial"/>
                <w:sz w:val="16"/>
                <w:szCs w:val="16"/>
              </w:rPr>
            </w:pPr>
            <w:r w:rsidRPr="003F6465">
              <w:rPr>
                <w:rFonts w:ascii="Arial" w:hAnsi="Arial" w:cs="Arial"/>
                <w:sz w:val="16"/>
                <w:szCs w:val="16"/>
              </w:rPr>
              <w:t>-</w:t>
            </w:r>
          </w:p>
          <w:p w:rsidR="00CF5CA2" w:rsidRPr="003F6465" w:rsidRDefault="00CF5CA2" w:rsidP="00227B49">
            <w:pPr>
              <w:pStyle w:val="stbilgi"/>
              <w:jc w:val="center"/>
              <w:rPr>
                <w:rFonts w:ascii="Arial" w:hAnsi="Arial" w:cs="Arial"/>
                <w:sz w:val="16"/>
                <w:szCs w:val="16"/>
              </w:rPr>
            </w:pPr>
          </w:p>
          <w:p w:rsidR="00CF5CA2" w:rsidRPr="003F6465" w:rsidRDefault="00CF5CA2" w:rsidP="00227B49">
            <w:pPr>
              <w:pStyle w:val="stbilgi"/>
              <w:jc w:val="center"/>
              <w:rPr>
                <w:rFonts w:ascii="Arial" w:hAnsi="Arial" w:cs="Arial"/>
                <w:sz w:val="16"/>
                <w:szCs w:val="16"/>
              </w:rPr>
            </w:pPr>
          </w:p>
        </w:tc>
        <w:tc>
          <w:tcPr>
            <w:tcW w:w="5812" w:type="dxa"/>
            <w:tcBorders>
              <w:top w:val="dotted" w:sz="4" w:space="0" w:color="auto"/>
              <w:bottom w:val="dotted" w:sz="4" w:space="0" w:color="auto"/>
            </w:tcBorders>
            <w:vAlign w:val="center"/>
          </w:tcPr>
          <w:p w:rsidR="00CF5CA2" w:rsidRPr="003F6465" w:rsidRDefault="00A2224D" w:rsidP="00227B49">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806720" behindDoc="0" locked="0" layoutInCell="1" allowOverlap="1">
                      <wp:simplePos x="0" y="0"/>
                      <wp:positionH relativeFrom="column">
                        <wp:posOffset>681990</wp:posOffset>
                      </wp:positionH>
                      <wp:positionV relativeFrom="paragraph">
                        <wp:posOffset>-15875</wp:posOffset>
                      </wp:positionV>
                      <wp:extent cx="2105025" cy="480060"/>
                      <wp:effectExtent l="0" t="0" r="28575" b="15240"/>
                      <wp:wrapNone/>
                      <wp:docPr id="2" name="Yuvarlatılmış Dikdörtgen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0060"/>
                              </a:xfrm>
                              <a:prstGeom prst="roundRect">
                                <a:avLst>
                                  <a:gd name="adj" fmla="val 16667"/>
                                </a:avLst>
                              </a:prstGeom>
                              <a:solidFill>
                                <a:srgbClr val="FFFFFF"/>
                              </a:solidFill>
                              <a:ln w="3175">
                                <a:solidFill>
                                  <a:srgbClr val="000000"/>
                                </a:solidFill>
                                <a:round/>
                                <a:headEnd/>
                                <a:tailEnd/>
                              </a:ln>
                            </wps:spPr>
                            <wps:txbx>
                              <w:txbxContent>
                                <w:p w:rsidR="000122D8" w:rsidRPr="004A4CBD" w:rsidRDefault="000122D8" w:rsidP="000122D8">
                                  <w:pPr>
                                    <w:jc w:val="center"/>
                                    <w:rPr>
                                      <w:rFonts w:ascii="Arial" w:hAnsi="Arial" w:cs="Arial"/>
                                      <w:b/>
                                      <w:sz w:val="16"/>
                                      <w:szCs w:val="16"/>
                                    </w:rPr>
                                  </w:pPr>
                                  <w:r w:rsidRPr="004A4CBD">
                                    <w:rPr>
                                      <w:rFonts w:ascii="Arial" w:hAnsi="Arial" w:cs="Arial"/>
                                      <w:b/>
                                      <w:sz w:val="16"/>
                                      <w:szCs w:val="16"/>
                                    </w:rPr>
                                    <w:t xml:space="preserve">Yangın Önleme ve Söndürme </w:t>
                                  </w:r>
                                </w:p>
                                <w:p w:rsidR="000122D8" w:rsidRPr="004A4CBD" w:rsidRDefault="000122D8" w:rsidP="000122D8">
                                  <w:pPr>
                                    <w:jc w:val="center"/>
                                    <w:rPr>
                                      <w:rFonts w:ascii="Arial" w:hAnsi="Arial" w:cs="Arial"/>
                                      <w:b/>
                                      <w:sz w:val="16"/>
                                      <w:szCs w:val="16"/>
                                    </w:rPr>
                                  </w:pPr>
                                  <w:r w:rsidRPr="004A4CBD">
                                    <w:rPr>
                                      <w:rFonts w:ascii="Arial" w:hAnsi="Arial" w:cs="Arial"/>
                                      <w:b/>
                                      <w:sz w:val="16"/>
                                      <w:szCs w:val="16"/>
                                    </w:rPr>
                                    <w:t>Faaliyetleri</w:t>
                                  </w:r>
                                  <w:r>
                                    <w:rPr>
                                      <w:rFonts w:ascii="Arial" w:hAnsi="Arial" w:cs="Arial"/>
                                      <w:b/>
                                      <w:sz w:val="16"/>
                                      <w:szCs w:val="16"/>
                                    </w:rPr>
                                    <w:t xml:space="preserve"> </w:t>
                                  </w:r>
                                  <w:r w:rsidRPr="004A4CBD">
                                    <w:rPr>
                                      <w:rFonts w:ascii="Arial" w:hAnsi="Arial" w:cs="Arial"/>
                                      <w:b/>
                                      <w:sz w:val="16"/>
                                      <w:szCs w:val="16"/>
                                    </w:rPr>
                                    <w:t xml:space="preserve">İş Akış </w:t>
                                  </w:r>
                                  <w:r>
                                    <w:rPr>
                                      <w:rFonts w:ascii="Arial" w:hAnsi="Arial" w:cs="Arial"/>
                                      <w:b/>
                                      <w:sz w:val="16"/>
                                      <w:szCs w:val="16"/>
                                    </w:rPr>
                                    <w:t>Sürecinin Sonlandırılması</w:t>
                                  </w:r>
                                </w:p>
                                <w:p w:rsidR="00CF5CA2" w:rsidRPr="003F6465" w:rsidRDefault="00CF5CA2" w:rsidP="00227B49">
                                  <w:pPr>
                                    <w:autoSpaceDE w:val="0"/>
                                    <w:autoSpaceDN w:val="0"/>
                                    <w:adjustRightInd w:val="0"/>
                                    <w:jc w:val="center"/>
                                    <w:rPr>
                                      <w:rFonts w:ascii="Arial" w:hAnsi="Arial" w:cs="Arial"/>
                                      <w:b/>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330" o:spid="_x0000_s1033" style="position:absolute;margin-left:53.7pt;margin-top:-1.25pt;width:165.75pt;height:37.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" strokeweight=".25pt">
                      <v:textbox>
                        <w:txbxContent>
                          <w:p w:rsidR="000122D8" w:rsidRPr="004A4CBD" w:rsidRDefault="000122D8" w:rsidP="000122D8">
                            <w:pPr>
                              <w:jc w:val="center"/>
                              <w:rPr>
                                <w:rFonts w:ascii="Arial" w:hAnsi="Arial" w:cs="Arial"/>
                                <w:b/>
                                <w:sz w:val="16"/>
                                <w:szCs w:val="16"/>
                              </w:rPr>
                            </w:pPr>
                            <w:r w:rsidRPr="004A4CBD">
                              <w:rPr>
                                <w:rFonts w:ascii="Arial" w:hAnsi="Arial" w:cs="Arial"/>
                                <w:b/>
                                <w:sz w:val="16"/>
                                <w:szCs w:val="16"/>
                              </w:rPr>
                              <w:t xml:space="preserve">Yangın Önleme ve Söndürme </w:t>
                            </w:r>
                          </w:p>
                          <w:p w:rsidR="000122D8" w:rsidRPr="004A4CBD" w:rsidRDefault="000122D8" w:rsidP="000122D8">
                            <w:pPr>
                              <w:jc w:val="center"/>
                              <w:rPr>
                                <w:rFonts w:ascii="Arial" w:hAnsi="Arial" w:cs="Arial"/>
                                <w:b/>
                                <w:sz w:val="16"/>
                                <w:szCs w:val="16"/>
                              </w:rPr>
                            </w:pPr>
                            <w:r w:rsidRPr="004A4CBD">
                              <w:rPr>
                                <w:rFonts w:ascii="Arial" w:hAnsi="Arial" w:cs="Arial"/>
                                <w:b/>
                                <w:sz w:val="16"/>
                                <w:szCs w:val="16"/>
                              </w:rPr>
                              <w:t>Faaliyetleri</w:t>
                            </w:r>
                            <w:r>
                              <w:rPr>
                                <w:rFonts w:ascii="Arial" w:hAnsi="Arial" w:cs="Arial"/>
                                <w:b/>
                                <w:sz w:val="16"/>
                                <w:szCs w:val="16"/>
                              </w:rPr>
                              <w:t xml:space="preserve"> </w:t>
                            </w:r>
                            <w:r w:rsidRPr="004A4CBD">
                              <w:rPr>
                                <w:rFonts w:ascii="Arial" w:hAnsi="Arial" w:cs="Arial"/>
                                <w:b/>
                                <w:sz w:val="16"/>
                                <w:szCs w:val="16"/>
                              </w:rPr>
                              <w:t xml:space="preserve">İş Akış </w:t>
                            </w:r>
                            <w:r>
                              <w:rPr>
                                <w:rFonts w:ascii="Arial" w:hAnsi="Arial" w:cs="Arial"/>
                                <w:b/>
                                <w:sz w:val="16"/>
                                <w:szCs w:val="16"/>
                              </w:rPr>
                              <w:t>Sürecinin Sonlandırılması</w:t>
                            </w:r>
                          </w:p>
                          <w:p w:rsidR="00CF5CA2" w:rsidRPr="003F6465" w:rsidRDefault="00CF5CA2" w:rsidP="00227B49">
                            <w:pPr>
                              <w:autoSpaceDE w:val="0"/>
                              <w:autoSpaceDN w:val="0"/>
                              <w:adjustRightInd w:val="0"/>
                              <w:jc w:val="center"/>
                              <w:rPr>
                                <w:rFonts w:ascii="Arial" w:hAnsi="Arial" w:cs="Arial"/>
                                <w:b/>
                                <w:sz w:val="16"/>
                                <w:szCs w:val="16"/>
                              </w:rPr>
                            </w:pP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805696" behindDoc="0" locked="0" layoutInCell="1" allowOverlap="1">
                      <wp:simplePos x="0" y="0"/>
                      <wp:positionH relativeFrom="column">
                        <wp:posOffset>807720</wp:posOffset>
                      </wp:positionH>
                      <wp:positionV relativeFrom="paragraph">
                        <wp:posOffset>59055</wp:posOffset>
                      </wp:positionV>
                      <wp:extent cx="339725" cy="341630"/>
                      <wp:effectExtent l="0" t="0" r="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CA2" w:rsidRPr="00825F71" w:rsidRDefault="00CF5CA2" w:rsidP="00EE09DA">
                                  <w:pPr>
                                    <w:jc w:val="center"/>
                                    <w:rPr>
                                      <w:b/>
                                      <w:bC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3" o:spid="_x0000_s1034" style="position:absolute;margin-left:63.6pt;margin-top:4.65pt;width:26.75pt;height:26.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AA/7FwwAIAALwFAAAOAAAAAAAAAAAAAAAAAC4CAABkcnMvZTJvRG9jLnhtbFBLAQItABQABgAI&#10;AAAAIQB6KZWE3wAAAAgBAAAPAAAAAAAAAAAAAAAAABoFAABkcnMvZG93bnJldi54bWxQSwUGAAAA&#10;AAQABADzAAAAJgYAAAAA&#10;" filled="f" stroked="f">
                      <v:textbox>
                        <w:txbxContent>
                          <w:p w:rsidR="00CF5CA2" w:rsidRPr="00825F71" w:rsidRDefault="00CF5CA2" w:rsidP="00EE09DA">
                            <w:pPr>
                              <w:jc w:val="center"/>
                              <w:rPr>
                                <w:b/>
                                <w:bCs/>
                                <w:szCs w:val="22"/>
                              </w:rPr>
                            </w:pPr>
                          </w:p>
                        </w:txbxContent>
                      </v:textbox>
                    </v:rect>
                  </w:pict>
                </mc:Fallback>
              </mc:AlternateContent>
            </w:r>
          </w:p>
          <w:p w:rsidR="00CF5CA2" w:rsidRPr="003F6465" w:rsidRDefault="00CF5CA2" w:rsidP="00227B49">
            <w:pPr>
              <w:pStyle w:val="stbilgi"/>
              <w:rPr>
                <w:rFonts w:ascii="Arial" w:hAnsi="Arial" w:cs="Arial"/>
                <w:noProof/>
                <w:sz w:val="16"/>
                <w:szCs w:val="16"/>
              </w:rPr>
            </w:pPr>
          </w:p>
          <w:p w:rsidR="00CF5CA2" w:rsidRPr="003F6465" w:rsidRDefault="00CF5CA2" w:rsidP="00227B49">
            <w:pPr>
              <w:pStyle w:val="stbilgi"/>
              <w:rPr>
                <w:rFonts w:ascii="Arial" w:hAnsi="Arial" w:cs="Arial"/>
                <w:noProof/>
                <w:sz w:val="16"/>
                <w:szCs w:val="16"/>
              </w:rPr>
            </w:pPr>
          </w:p>
          <w:p w:rsidR="00CF5CA2" w:rsidRPr="003F6465" w:rsidRDefault="00CF5CA2" w:rsidP="00227B49">
            <w:pPr>
              <w:pStyle w:val="stbilgi"/>
              <w:rPr>
                <w:rFonts w:ascii="Arial" w:hAnsi="Arial" w:cs="Arial"/>
                <w:noProof/>
                <w:sz w:val="16"/>
                <w:szCs w:val="16"/>
              </w:rPr>
            </w:pPr>
          </w:p>
        </w:tc>
        <w:tc>
          <w:tcPr>
            <w:tcW w:w="2124" w:type="dxa"/>
            <w:tcBorders>
              <w:top w:val="dotted" w:sz="4" w:space="0" w:color="auto"/>
              <w:bottom w:val="dotted" w:sz="4" w:space="0" w:color="auto"/>
            </w:tcBorders>
            <w:vAlign w:val="center"/>
          </w:tcPr>
          <w:p w:rsidR="00CF5CA2" w:rsidRPr="003F6465" w:rsidRDefault="00CF5CA2" w:rsidP="00227B49">
            <w:pPr>
              <w:pStyle w:val="stbilgi"/>
              <w:jc w:val="center"/>
              <w:rPr>
                <w:rFonts w:ascii="Arial" w:hAnsi="Arial" w:cs="Arial"/>
                <w:sz w:val="16"/>
                <w:szCs w:val="16"/>
              </w:rPr>
            </w:pPr>
            <w:r w:rsidRPr="003F6465">
              <w:rPr>
                <w:rFonts w:ascii="Arial" w:hAnsi="Arial" w:cs="Arial"/>
                <w:sz w:val="16"/>
                <w:szCs w:val="16"/>
              </w:rPr>
              <w:t>-</w:t>
            </w:r>
          </w:p>
        </w:tc>
        <w:tc>
          <w:tcPr>
            <w:tcW w:w="1819" w:type="dxa"/>
            <w:tcBorders>
              <w:top w:val="dotted" w:sz="4" w:space="0" w:color="auto"/>
              <w:bottom w:val="dotted" w:sz="4" w:space="0" w:color="auto"/>
            </w:tcBorders>
            <w:vAlign w:val="center"/>
          </w:tcPr>
          <w:p w:rsidR="00CF5CA2" w:rsidRPr="003F6465" w:rsidRDefault="00CF5CA2" w:rsidP="00227B49">
            <w:pPr>
              <w:pStyle w:val="stbilgi"/>
              <w:ind w:right="-108"/>
              <w:jc w:val="center"/>
              <w:rPr>
                <w:rFonts w:ascii="Arial" w:hAnsi="Arial" w:cs="Arial"/>
                <w:sz w:val="16"/>
                <w:szCs w:val="16"/>
              </w:rPr>
            </w:pPr>
            <w:r w:rsidRPr="003F6465">
              <w:rPr>
                <w:rFonts w:ascii="Arial" w:hAnsi="Arial" w:cs="Arial"/>
                <w:sz w:val="16"/>
                <w:szCs w:val="16"/>
              </w:rPr>
              <w:t>-</w:t>
            </w:r>
          </w:p>
        </w:tc>
      </w:tr>
    </w:tbl>
    <w:p w:rsidR="00082D2A" w:rsidRPr="003F6465" w:rsidRDefault="00082D2A" w:rsidP="0049329F">
      <w:pPr>
        <w:jc w:val="right"/>
        <w:rPr>
          <w:rFonts w:ascii="Arial" w:hAnsi="Arial" w:cs="Arial"/>
          <w:sz w:val="16"/>
          <w:szCs w:val="16"/>
        </w:rPr>
      </w:pPr>
    </w:p>
    <w:sectPr w:rsidR="00082D2A" w:rsidRPr="003F6465" w:rsidSect="0049329F">
      <w:headerReference w:type="default" r:id="rId8"/>
      <w:footerReference w:type="default" r:id="rId9"/>
      <w:pgSz w:w="11906" w:h="16838"/>
      <w:pgMar w:top="1417" w:right="1417" w:bottom="1134" w:left="141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78" w:rsidRDefault="00291E78" w:rsidP="00E345CF">
      <w:r>
        <w:separator/>
      </w:r>
    </w:p>
  </w:endnote>
  <w:endnote w:type="continuationSeparator" w:id="0">
    <w:p w:rsidR="00291E78" w:rsidRDefault="00291E78"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88"/>
      <w:gridCol w:w="4252"/>
      <w:gridCol w:w="1418"/>
    </w:tblGrid>
    <w:tr w:rsidR="00082D2A" w:rsidTr="00227B49">
      <w:trPr>
        <w:cantSplit/>
        <w:trHeight w:val="383"/>
      </w:trPr>
      <w:tc>
        <w:tcPr>
          <w:tcW w:w="5388" w:type="dxa"/>
        </w:tcPr>
        <w:p w:rsidR="00082D2A" w:rsidRPr="00B24C33" w:rsidRDefault="00082D2A" w:rsidP="00227B49">
          <w:pPr>
            <w:pStyle w:val="Altbilgi"/>
            <w:jc w:val="center"/>
            <w:rPr>
              <w:rFonts w:ascii="Times New Roman" w:hAnsi="Times New Roman"/>
              <w:szCs w:val="24"/>
            </w:rPr>
          </w:pPr>
          <w:r w:rsidRPr="00B24C33">
            <w:rPr>
              <w:rFonts w:ascii="Times New Roman" w:hAnsi="Times New Roman"/>
              <w:szCs w:val="24"/>
            </w:rPr>
            <w:t>Hazırlayan</w:t>
          </w:r>
        </w:p>
        <w:p w:rsidR="00082D2A" w:rsidRPr="00B24C33" w:rsidRDefault="00A2224D" w:rsidP="00227B49">
          <w:pPr>
            <w:pStyle w:val="Altbilgi"/>
            <w:jc w:val="center"/>
            <w:rPr>
              <w:rFonts w:ascii="Times New Roman" w:hAnsi="Times New Roman"/>
              <w:szCs w:val="24"/>
            </w:rPr>
          </w:pPr>
          <w:r>
            <w:rPr>
              <w:rFonts w:ascii="Times New Roman" w:hAnsi="Times New Roman"/>
              <w:szCs w:val="24"/>
            </w:rPr>
            <w:t>İdari ve Mali İşler Dairesi Başkanı</w:t>
          </w:r>
        </w:p>
      </w:tc>
      <w:tc>
        <w:tcPr>
          <w:tcW w:w="4252" w:type="dxa"/>
        </w:tcPr>
        <w:p w:rsidR="00082D2A" w:rsidRPr="00B24C33" w:rsidRDefault="00082D2A" w:rsidP="00227B49">
          <w:pPr>
            <w:pStyle w:val="Altbilgi"/>
            <w:jc w:val="center"/>
            <w:rPr>
              <w:rFonts w:ascii="Times New Roman" w:hAnsi="Times New Roman"/>
              <w:sz w:val="20"/>
              <w:lang w:val="en-AU"/>
            </w:rPr>
          </w:pPr>
          <w:r w:rsidRPr="00B24C33">
            <w:rPr>
              <w:rFonts w:ascii="Times New Roman" w:hAnsi="Times New Roman"/>
            </w:rPr>
            <w:t>Onaylayan</w:t>
          </w:r>
        </w:p>
        <w:p w:rsidR="00082D2A" w:rsidRPr="00B24C33" w:rsidRDefault="00A2224D" w:rsidP="00227B49">
          <w:pPr>
            <w:pStyle w:val="Altbilgi"/>
            <w:jc w:val="center"/>
            <w:rPr>
              <w:rFonts w:ascii="Times New Roman" w:hAnsi="Times New Roman"/>
              <w:szCs w:val="24"/>
            </w:rPr>
          </w:pPr>
          <w:r>
            <w:rPr>
              <w:rFonts w:ascii="Times New Roman" w:hAnsi="Times New Roman"/>
              <w:szCs w:val="24"/>
            </w:rPr>
            <w:t>REKTÖR</w:t>
          </w:r>
        </w:p>
      </w:tc>
      <w:tc>
        <w:tcPr>
          <w:tcW w:w="1418" w:type="dxa"/>
          <w:vMerge w:val="restart"/>
          <w:vAlign w:val="center"/>
        </w:tcPr>
        <w:p w:rsidR="00082D2A" w:rsidRPr="00B24C33" w:rsidRDefault="00082D2A" w:rsidP="00227B49">
          <w:pPr>
            <w:pStyle w:val="Altbilgi"/>
            <w:jc w:val="center"/>
            <w:rPr>
              <w:rFonts w:ascii="Times New Roman" w:hAnsi="Times New Roman"/>
              <w:b/>
              <w:szCs w:val="24"/>
            </w:rPr>
          </w:pPr>
          <w:r w:rsidRPr="00B24C33">
            <w:rPr>
              <w:rFonts w:ascii="Times New Roman" w:hAnsi="Times New Roman"/>
              <w:b/>
              <w:szCs w:val="24"/>
            </w:rPr>
            <w:t>Sayfa No</w:t>
          </w:r>
        </w:p>
        <w:p w:rsidR="00082D2A" w:rsidRPr="00B24C33" w:rsidRDefault="005127DE" w:rsidP="00227B49">
          <w:pPr>
            <w:pStyle w:val="Altbilgi"/>
            <w:jc w:val="center"/>
            <w:rPr>
              <w:rFonts w:ascii="Times New Roman" w:hAnsi="Times New Roman"/>
              <w:szCs w:val="24"/>
            </w:rPr>
          </w:pPr>
          <w:r w:rsidRPr="00B24C33">
            <w:rPr>
              <w:rStyle w:val="SayfaNumaras"/>
              <w:rFonts w:ascii="Times New Roman" w:hAnsi="Times New Roman"/>
              <w:b/>
              <w:szCs w:val="24"/>
            </w:rPr>
            <w:fldChar w:fldCharType="begin"/>
          </w:r>
          <w:r w:rsidR="00082D2A" w:rsidRPr="00B24C33">
            <w:rPr>
              <w:rStyle w:val="SayfaNumaras"/>
              <w:rFonts w:ascii="Times New Roman" w:hAnsi="Times New Roman"/>
              <w:b/>
              <w:szCs w:val="24"/>
            </w:rPr>
            <w:instrText xml:space="preserve"> PAGE </w:instrText>
          </w:r>
          <w:r w:rsidRPr="00B24C33">
            <w:rPr>
              <w:rStyle w:val="SayfaNumaras"/>
              <w:rFonts w:ascii="Times New Roman" w:hAnsi="Times New Roman"/>
              <w:b/>
              <w:szCs w:val="24"/>
            </w:rPr>
            <w:fldChar w:fldCharType="separate"/>
          </w:r>
          <w:r w:rsidR="00A2224D">
            <w:rPr>
              <w:rStyle w:val="SayfaNumaras"/>
              <w:rFonts w:ascii="Times New Roman" w:hAnsi="Times New Roman"/>
              <w:b/>
              <w:noProof/>
              <w:szCs w:val="24"/>
            </w:rPr>
            <w:t>1</w:t>
          </w:r>
          <w:r w:rsidRPr="00B24C33">
            <w:rPr>
              <w:rStyle w:val="SayfaNumaras"/>
              <w:rFonts w:ascii="Times New Roman" w:hAnsi="Times New Roman"/>
              <w:b/>
              <w:szCs w:val="24"/>
            </w:rPr>
            <w:fldChar w:fldCharType="end"/>
          </w:r>
          <w:r w:rsidR="00082D2A" w:rsidRPr="00B24C33">
            <w:rPr>
              <w:rStyle w:val="SayfaNumaras"/>
              <w:rFonts w:ascii="Times New Roman" w:hAnsi="Times New Roman"/>
              <w:b/>
              <w:szCs w:val="24"/>
            </w:rPr>
            <w:t>/</w:t>
          </w:r>
          <w:r w:rsidRPr="00B24C33">
            <w:rPr>
              <w:rStyle w:val="SayfaNumaras"/>
              <w:rFonts w:ascii="Times New Roman" w:hAnsi="Times New Roman"/>
              <w:b/>
              <w:szCs w:val="24"/>
            </w:rPr>
            <w:fldChar w:fldCharType="begin"/>
          </w:r>
          <w:r w:rsidR="00082D2A" w:rsidRPr="00B24C33">
            <w:rPr>
              <w:rStyle w:val="SayfaNumaras"/>
              <w:rFonts w:ascii="Times New Roman" w:hAnsi="Times New Roman"/>
              <w:b/>
              <w:szCs w:val="24"/>
            </w:rPr>
            <w:instrText xml:space="preserve"> NUMPAGES </w:instrText>
          </w:r>
          <w:r w:rsidRPr="00B24C33">
            <w:rPr>
              <w:rStyle w:val="SayfaNumaras"/>
              <w:rFonts w:ascii="Times New Roman" w:hAnsi="Times New Roman"/>
              <w:b/>
              <w:szCs w:val="24"/>
            </w:rPr>
            <w:fldChar w:fldCharType="separate"/>
          </w:r>
          <w:r w:rsidR="00A2224D">
            <w:rPr>
              <w:rStyle w:val="SayfaNumaras"/>
              <w:rFonts w:ascii="Times New Roman" w:hAnsi="Times New Roman"/>
              <w:b/>
              <w:noProof/>
              <w:szCs w:val="24"/>
            </w:rPr>
            <w:t>1</w:t>
          </w:r>
          <w:r w:rsidRPr="00B24C33">
            <w:rPr>
              <w:rStyle w:val="SayfaNumaras"/>
              <w:rFonts w:ascii="Times New Roman" w:hAnsi="Times New Roman"/>
              <w:b/>
              <w:szCs w:val="24"/>
            </w:rPr>
            <w:fldChar w:fldCharType="end"/>
          </w:r>
        </w:p>
      </w:tc>
    </w:tr>
    <w:tr w:rsidR="00082D2A" w:rsidTr="00227B49">
      <w:trPr>
        <w:cantSplit/>
        <w:trHeight w:val="756"/>
      </w:trPr>
      <w:tc>
        <w:tcPr>
          <w:tcW w:w="5388" w:type="dxa"/>
        </w:tcPr>
        <w:p w:rsidR="00082D2A" w:rsidRPr="00B24C33" w:rsidRDefault="00082D2A" w:rsidP="00227B49">
          <w:pPr>
            <w:pStyle w:val="Altbilgi"/>
            <w:jc w:val="center"/>
            <w:rPr>
              <w:rFonts w:ascii="Times New Roman" w:hAnsi="Times New Roman"/>
            </w:rPr>
          </w:pPr>
        </w:p>
      </w:tc>
      <w:tc>
        <w:tcPr>
          <w:tcW w:w="4252" w:type="dxa"/>
        </w:tcPr>
        <w:p w:rsidR="00082D2A" w:rsidRPr="00B24C33" w:rsidRDefault="00082D2A" w:rsidP="00227B49">
          <w:pPr>
            <w:pStyle w:val="Altbilgi"/>
            <w:jc w:val="center"/>
            <w:rPr>
              <w:rFonts w:ascii="Times New Roman" w:hAnsi="Times New Roman"/>
            </w:rPr>
          </w:pPr>
        </w:p>
      </w:tc>
      <w:tc>
        <w:tcPr>
          <w:tcW w:w="1418" w:type="dxa"/>
          <w:vMerge/>
        </w:tcPr>
        <w:p w:rsidR="00082D2A" w:rsidRPr="00B24C33" w:rsidRDefault="00082D2A" w:rsidP="00227B49">
          <w:pPr>
            <w:pStyle w:val="Altbilgi"/>
            <w:jc w:val="center"/>
            <w:rPr>
              <w:rFonts w:ascii="Times New Roman" w:hAnsi="Times New Roman"/>
            </w:rPr>
          </w:pPr>
        </w:p>
      </w:tc>
    </w:tr>
  </w:tbl>
  <w:p w:rsidR="00082D2A" w:rsidRDefault="00082D2A">
    <w:pPr>
      <w:pStyle w:val="Altbilgi"/>
    </w:pPr>
    <w:r>
      <w:t>İA-</w:t>
    </w:r>
    <w:r w:rsidR="0083036F">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78" w:rsidRDefault="00291E78" w:rsidP="00E345CF">
      <w:r>
        <w:separator/>
      </w:r>
    </w:p>
  </w:footnote>
  <w:footnote w:type="continuationSeparator" w:id="0">
    <w:p w:rsidR="00291E78" w:rsidRDefault="00291E78" w:rsidP="00E3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2A" w:rsidRDefault="00082D2A" w:rsidP="00E345CF">
    <w:pPr>
      <w:pStyle w:val="stbilgi"/>
      <w:ind w:left="142" w:hanging="142"/>
    </w:pPr>
  </w:p>
  <w:tbl>
    <w:tblPr>
      <w:tblW w:w="6002" w:type="pct"/>
      <w:tblInd w:w="-923"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1"/>
      <w:gridCol w:w="9497"/>
    </w:tblGrid>
    <w:tr w:rsidR="00082D2A" w:rsidRPr="00211120" w:rsidTr="00A71247">
      <w:trPr>
        <w:cantSplit/>
        <w:trHeight w:val="1024"/>
      </w:trPr>
      <w:tc>
        <w:tcPr>
          <w:tcW w:w="706" w:type="pct"/>
          <w:tcBorders>
            <w:top w:val="double" w:sz="4" w:space="0" w:color="auto"/>
            <w:bottom w:val="double" w:sz="4" w:space="0" w:color="auto"/>
          </w:tcBorders>
          <w:vAlign w:val="center"/>
        </w:tcPr>
        <w:p w:rsidR="00082D2A" w:rsidRPr="00BD403F" w:rsidRDefault="00990CDB" w:rsidP="00227B49">
          <w:pPr>
            <w:jc w:val="center"/>
            <w:rPr>
              <w:b/>
              <w:szCs w:val="22"/>
            </w:rPr>
          </w:pPr>
          <w:r>
            <w:rPr>
              <w:noProof/>
            </w:rPr>
            <w:drawing>
              <wp:inline distT="0" distB="0" distL="0" distR="0" wp14:anchorId="433266FE" wp14:editId="7FA5F017">
                <wp:extent cx="673100" cy="650875"/>
                <wp:effectExtent l="0" t="0" r="0" b="0"/>
                <wp:docPr id="1" name="Resim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0875"/>
                        </a:xfrm>
                        <a:prstGeom prst="rect">
                          <a:avLst/>
                        </a:prstGeom>
                        <a:noFill/>
                        <a:ln>
                          <a:noFill/>
                        </a:ln>
                      </pic:spPr>
                    </pic:pic>
                  </a:graphicData>
                </a:graphic>
              </wp:inline>
            </w:drawing>
          </w:r>
        </w:p>
      </w:tc>
      <w:tc>
        <w:tcPr>
          <w:tcW w:w="4294" w:type="pct"/>
          <w:tcBorders>
            <w:top w:val="double" w:sz="4" w:space="0" w:color="auto"/>
            <w:bottom w:val="double" w:sz="4" w:space="0" w:color="auto"/>
          </w:tcBorders>
          <w:vAlign w:val="center"/>
        </w:tcPr>
        <w:p w:rsidR="00082D2A" w:rsidRPr="00E345CF" w:rsidRDefault="00082D2A" w:rsidP="00227B49">
          <w:pPr>
            <w:pStyle w:val="stbilgi"/>
            <w:jc w:val="center"/>
            <w:rPr>
              <w:rFonts w:ascii="Times New Roman" w:hAnsi="Times New Roman"/>
              <w:b/>
              <w:bCs/>
              <w:sz w:val="32"/>
              <w:szCs w:val="32"/>
            </w:rPr>
          </w:pPr>
          <w:r w:rsidRPr="00E345CF">
            <w:rPr>
              <w:rFonts w:ascii="Times New Roman" w:hAnsi="Times New Roman"/>
              <w:b/>
              <w:bCs/>
              <w:sz w:val="32"/>
              <w:szCs w:val="32"/>
            </w:rPr>
            <w:t>KIRIKKALE ÜNİVERSİTESİ</w:t>
          </w:r>
        </w:p>
        <w:p w:rsidR="00AC7F2F" w:rsidRPr="00AC7F2F" w:rsidRDefault="00AC7F2F" w:rsidP="00AC7F2F">
          <w:pPr>
            <w:jc w:val="center"/>
            <w:rPr>
              <w:rFonts w:ascii="Times New Roman" w:hAnsi="Times New Roman"/>
              <w:b/>
              <w:szCs w:val="24"/>
            </w:rPr>
          </w:pPr>
          <w:r w:rsidRPr="00AC7F2F">
            <w:rPr>
              <w:rFonts w:ascii="Times New Roman" w:hAnsi="Times New Roman"/>
              <w:b/>
              <w:szCs w:val="24"/>
            </w:rPr>
            <w:t>Yangın Önleme ve Söndürme Faaliyetleri</w:t>
          </w:r>
        </w:p>
        <w:p w:rsidR="00082D2A" w:rsidRPr="00CE1B8F" w:rsidRDefault="00AC7F2F" w:rsidP="00AC7F2F">
          <w:pPr>
            <w:pStyle w:val="stbilgi"/>
            <w:jc w:val="center"/>
            <w:rPr>
              <w:b/>
              <w:bCs/>
              <w:szCs w:val="24"/>
            </w:rPr>
          </w:pPr>
          <w:r w:rsidRPr="00AC7F2F">
            <w:rPr>
              <w:rFonts w:ascii="Times New Roman" w:hAnsi="Times New Roman"/>
              <w:b/>
              <w:szCs w:val="24"/>
            </w:rPr>
            <w:t>İş Akış Şeması</w:t>
          </w:r>
        </w:p>
      </w:tc>
    </w:tr>
  </w:tbl>
  <w:p w:rsidR="00082D2A" w:rsidRDefault="00082D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6690"/>
    <w:rsid w:val="000122D8"/>
    <w:rsid w:val="000244E9"/>
    <w:rsid w:val="00037074"/>
    <w:rsid w:val="0005631E"/>
    <w:rsid w:val="00076B23"/>
    <w:rsid w:val="00082D2A"/>
    <w:rsid w:val="00085BBB"/>
    <w:rsid w:val="0008693B"/>
    <w:rsid w:val="00090A2D"/>
    <w:rsid w:val="0009575F"/>
    <w:rsid w:val="000A16F9"/>
    <w:rsid w:val="00141A73"/>
    <w:rsid w:val="00182A5A"/>
    <w:rsid w:val="00191164"/>
    <w:rsid w:val="001926AB"/>
    <w:rsid w:val="0019614D"/>
    <w:rsid w:val="001A143C"/>
    <w:rsid w:val="001C4398"/>
    <w:rsid w:val="001C5172"/>
    <w:rsid w:val="001D4831"/>
    <w:rsid w:val="001E1998"/>
    <w:rsid w:val="00211120"/>
    <w:rsid w:val="00227B49"/>
    <w:rsid w:val="00237D90"/>
    <w:rsid w:val="00240A06"/>
    <w:rsid w:val="0027517D"/>
    <w:rsid w:val="00291E78"/>
    <w:rsid w:val="002A40FE"/>
    <w:rsid w:val="00304B0A"/>
    <w:rsid w:val="003123B4"/>
    <w:rsid w:val="0032157D"/>
    <w:rsid w:val="003325FD"/>
    <w:rsid w:val="00336977"/>
    <w:rsid w:val="00345AE8"/>
    <w:rsid w:val="0037472D"/>
    <w:rsid w:val="00397187"/>
    <w:rsid w:val="003F6465"/>
    <w:rsid w:val="0040514D"/>
    <w:rsid w:val="00411F5C"/>
    <w:rsid w:val="00440AA6"/>
    <w:rsid w:val="004859CB"/>
    <w:rsid w:val="0049329F"/>
    <w:rsid w:val="004937C3"/>
    <w:rsid w:val="00496298"/>
    <w:rsid w:val="004A018E"/>
    <w:rsid w:val="004A4CBD"/>
    <w:rsid w:val="004B2E3F"/>
    <w:rsid w:val="004C3573"/>
    <w:rsid w:val="004E1DBA"/>
    <w:rsid w:val="004F6491"/>
    <w:rsid w:val="004F7828"/>
    <w:rsid w:val="005127DE"/>
    <w:rsid w:val="00514823"/>
    <w:rsid w:val="00566C92"/>
    <w:rsid w:val="00585A28"/>
    <w:rsid w:val="00586A58"/>
    <w:rsid w:val="00592A49"/>
    <w:rsid w:val="005B7A7A"/>
    <w:rsid w:val="005C0DF7"/>
    <w:rsid w:val="005D52E2"/>
    <w:rsid w:val="005F4D23"/>
    <w:rsid w:val="00621C53"/>
    <w:rsid w:val="006541F3"/>
    <w:rsid w:val="00666575"/>
    <w:rsid w:val="00683026"/>
    <w:rsid w:val="0068330B"/>
    <w:rsid w:val="00695032"/>
    <w:rsid w:val="006950E7"/>
    <w:rsid w:val="006A1F4E"/>
    <w:rsid w:val="006E27CE"/>
    <w:rsid w:val="006F24A4"/>
    <w:rsid w:val="006F5F89"/>
    <w:rsid w:val="00727EDC"/>
    <w:rsid w:val="00734BA4"/>
    <w:rsid w:val="0074672B"/>
    <w:rsid w:val="00755143"/>
    <w:rsid w:val="00766421"/>
    <w:rsid w:val="00783E62"/>
    <w:rsid w:val="00787F46"/>
    <w:rsid w:val="0079230F"/>
    <w:rsid w:val="007B39BC"/>
    <w:rsid w:val="007C6789"/>
    <w:rsid w:val="007F6FBC"/>
    <w:rsid w:val="0080088B"/>
    <w:rsid w:val="0081636C"/>
    <w:rsid w:val="00823A5D"/>
    <w:rsid w:val="00825F71"/>
    <w:rsid w:val="0083036F"/>
    <w:rsid w:val="0084172F"/>
    <w:rsid w:val="00843990"/>
    <w:rsid w:val="00846DAE"/>
    <w:rsid w:val="00852E6D"/>
    <w:rsid w:val="00893DEE"/>
    <w:rsid w:val="008948C4"/>
    <w:rsid w:val="008B0272"/>
    <w:rsid w:val="008B5305"/>
    <w:rsid w:val="008C519E"/>
    <w:rsid w:val="008D1895"/>
    <w:rsid w:val="008E09F9"/>
    <w:rsid w:val="008F6F6F"/>
    <w:rsid w:val="00900618"/>
    <w:rsid w:val="00923160"/>
    <w:rsid w:val="00944B5B"/>
    <w:rsid w:val="00967F77"/>
    <w:rsid w:val="00990CDB"/>
    <w:rsid w:val="009922DD"/>
    <w:rsid w:val="009930F6"/>
    <w:rsid w:val="009B10B6"/>
    <w:rsid w:val="009B1B4C"/>
    <w:rsid w:val="009D446E"/>
    <w:rsid w:val="009D573E"/>
    <w:rsid w:val="009E37CD"/>
    <w:rsid w:val="009F404D"/>
    <w:rsid w:val="00A2224D"/>
    <w:rsid w:val="00A23A79"/>
    <w:rsid w:val="00A3746F"/>
    <w:rsid w:val="00A41738"/>
    <w:rsid w:val="00A504C3"/>
    <w:rsid w:val="00A71247"/>
    <w:rsid w:val="00A72792"/>
    <w:rsid w:val="00A76A93"/>
    <w:rsid w:val="00A9635D"/>
    <w:rsid w:val="00AB3ABF"/>
    <w:rsid w:val="00AB6757"/>
    <w:rsid w:val="00AC7F2F"/>
    <w:rsid w:val="00AD1D60"/>
    <w:rsid w:val="00AE7790"/>
    <w:rsid w:val="00B14078"/>
    <w:rsid w:val="00B173CA"/>
    <w:rsid w:val="00B21BD5"/>
    <w:rsid w:val="00B24C33"/>
    <w:rsid w:val="00B25EFB"/>
    <w:rsid w:val="00B35AF8"/>
    <w:rsid w:val="00B40715"/>
    <w:rsid w:val="00B41677"/>
    <w:rsid w:val="00B83A80"/>
    <w:rsid w:val="00BC031E"/>
    <w:rsid w:val="00BC0909"/>
    <w:rsid w:val="00BD403F"/>
    <w:rsid w:val="00BD79EC"/>
    <w:rsid w:val="00C14DCC"/>
    <w:rsid w:val="00C30FC0"/>
    <w:rsid w:val="00C51303"/>
    <w:rsid w:val="00C7469B"/>
    <w:rsid w:val="00C83D60"/>
    <w:rsid w:val="00C84CAE"/>
    <w:rsid w:val="00CA4922"/>
    <w:rsid w:val="00CA71BD"/>
    <w:rsid w:val="00CB5643"/>
    <w:rsid w:val="00CE1B8F"/>
    <w:rsid w:val="00CF5CA2"/>
    <w:rsid w:val="00CF7745"/>
    <w:rsid w:val="00D051BF"/>
    <w:rsid w:val="00D06A3E"/>
    <w:rsid w:val="00D1395D"/>
    <w:rsid w:val="00D30D3E"/>
    <w:rsid w:val="00D3588A"/>
    <w:rsid w:val="00D443F4"/>
    <w:rsid w:val="00D62B60"/>
    <w:rsid w:val="00D95D47"/>
    <w:rsid w:val="00DC4C06"/>
    <w:rsid w:val="00DD087A"/>
    <w:rsid w:val="00DD6DFC"/>
    <w:rsid w:val="00E2394C"/>
    <w:rsid w:val="00E324FE"/>
    <w:rsid w:val="00E32612"/>
    <w:rsid w:val="00E345CF"/>
    <w:rsid w:val="00E36E79"/>
    <w:rsid w:val="00E55DCD"/>
    <w:rsid w:val="00E76FB2"/>
    <w:rsid w:val="00EB0894"/>
    <w:rsid w:val="00ED0896"/>
    <w:rsid w:val="00EE09DA"/>
    <w:rsid w:val="00EE32E8"/>
    <w:rsid w:val="00EF5D88"/>
    <w:rsid w:val="00F00782"/>
    <w:rsid w:val="00F132BE"/>
    <w:rsid w:val="00F1738F"/>
    <w:rsid w:val="00F26E2C"/>
    <w:rsid w:val="00F671B9"/>
    <w:rsid w:val="00F70D99"/>
    <w:rsid w:val="00FA67F8"/>
    <w:rsid w:val="00FB566F"/>
    <w:rsid w:val="00FC13A1"/>
    <w:rsid w:val="00FF61AA"/>
    <w:rsid w:val="00FF7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rPr>
      <w:rFonts w:ascii="Times" w:hAnsi="Time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345CF"/>
    <w:pPr>
      <w:tabs>
        <w:tab w:val="center" w:pos="4536"/>
        <w:tab w:val="right" w:pos="9072"/>
      </w:tabs>
    </w:pPr>
  </w:style>
  <w:style w:type="character" w:customStyle="1" w:styleId="stbilgiChar">
    <w:name w:val="Üstbilgi Char"/>
    <w:basedOn w:val="VarsaylanParagrafYazTipi"/>
    <w:link w:val="stbilgi"/>
    <w:uiPriority w:val="99"/>
    <w:locked/>
    <w:rsid w:val="00E345CF"/>
    <w:rPr>
      <w:rFonts w:cs="Times New Roman"/>
    </w:rPr>
  </w:style>
  <w:style w:type="paragraph" w:styleId="Altbilgi">
    <w:name w:val="footer"/>
    <w:basedOn w:val="Normal"/>
    <w:link w:val="AltbilgiChar"/>
    <w:uiPriority w:val="99"/>
    <w:rsid w:val="00E345CF"/>
    <w:pPr>
      <w:tabs>
        <w:tab w:val="center" w:pos="4536"/>
        <w:tab w:val="right" w:pos="9072"/>
      </w:tabs>
    </w:pPr>
  </w:style>
  <w:style w:type="character" w:customStyle="1" w:styleId="AltbilgiChar">
    <w:name w:val="Altbilgi Char"/>
    <w:basedOn w:val="VarsaylanParagrafYazTipi"/>
    <w:link w:val="Altbilgi"/>
    <w:uiPriority w:val="99"/>
    <w:locked/>
    <w:rsid w:val="00E345CF"/>
    <w:rPr>
      <w:rFonts w:cs="Times New Roman"/>
    </w:rPr>
  </w:style>
  <w:style w:type="paragraph" w:styleId="BalonMetni">
    <w:name w:val="Balloon Text"/>
    <w:basedOn w:val="Normal"/>
    <w:link w:val="BalonMetniChar"/>
    <w:uiPriority w:val="99"/>
    <w:semiHidden/>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345CF"/>
    <w:rPr>
      <w:rFonts w:ascii="Tahoma" w:hAnsi="Tahoma" w:cs="Tahoma"/>
      <w:sz w:val="16"/>
      <w:szCs w:val="16"/>
    </w:rPr>
  </w:style>
  <w:style w:type="paragraph" w:customStyle="1" w:styleId="Default">
    <w:name w:val="Default"/>
    <w:uiPriority w:val="99"/>
    <w:rsid w:val="00E345CF"/>
    <w:pPr>
      <w:autoSpaceDE w:val="0"/>
      <w:autoSpaceDN w:val="0"/>
      <w:adjustRightInd w:val="0"/>
    </w:pPr>
    <w:rPr>
      <w:rFonts w:ascii="Arial" w:hAnsi="Arial" w:cs="Arial"/>
      <w:color w:val="000000"/>
      <w:sz w:val="24"/>
      <w:szCs w:val="24"/>
      <w:lang w:eastAsia="en-US"/>
    </w:rPr>
  </w:style>
  <w:style w:type="character" w:styleId="SayfaNumaras">
    <w:name w:val="page number"/>
    <w:basedOn w:val="VarsaylanParagrafYazTipi"/>
    <w:uiPriority w:val="99"/>
    <w:rsid w:val="00566C92"/>
    <w:rPr>
      <w:rFonts w:cs="Times New Roman"/>
    </w:rPr>
  </w:style>
  <w:style w:type="table" w:styleId="TabloKlavuzu">
    <w:name w:val="Table Grid"/>
    <w:basedOn w:val="NormalTablo"/>
    <w:uiPriority w:val="59"/>
    <w:locked/>
    <w:rsid w:val="00AC7F2F"/>
    <w:rPr>
      <w:rFonts w:eastAsia="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rPr>
      <w:rFonts w:ascii="Times" w:hAnsi="Time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345CF"/>
    <w:pPr>
      <w:tabs>
        <w:tab w:val="center" w:pos="4536"/>
        <w:tab w:val="right" w:pos="9072"/>
      </w:tabs>
    </w:pPr>
  </w:style>
  <w:style w:type="character" w:customStyle="1" w:styleId="stbilgiChar">
    <w:name w:val="Üstbilgi Char"/>
    <w:basedOn w:val="VarsaylanParagrafYazTipi"/>
    <w:link w:val="stbilgi"/>
    <w:uiPriority w:val="99"/>
    <w:locked/>
    <w:rsid w:val="00E345CF"/>
    <w:rPr>
      <w:rFonts w:cs="Times New Roman"/>
    </w:rPr>
  </w:style>
  <w:style w:type="paragraph" w:styleId="Altbilgi">
    <w:name w:val="footer"/>
    <w:basedOn w:val="Normal"/>
    <w:link w:val="AltbilgiChar"/>
    <w:uiPriority w:val="99"/>
    <w:rsid w:val="00E345CF"/>
    <w:pPr>
      <w:tabs>
        <w:tab w:val="center" w:pos="4536"/>
        <w:tab w:val="right" w:pos="9072"/>
      </w:tabs>
    </w:pPr>
  </w:style>
  <w:style w:type="character" w:customStyle="1" w:styleId="AltbilgiChar">
    <w:name w:val="Altbilgi Char"/>
    <w:basedOn w:val="VarsaylanParagrafYazTipi"/>
    <w:link w:val="Altbilgi"/>
    <w:uiPriority w:val="99"/>
    <w:locked/>
    <w:rsid w:val="00E345CF"/>
    <w:rPr>
      <w:rFonts w:cs="Times New Roman"/>
    </w:rPr>
  </w:style>
  <w:style w:type="paragraph" w:styleId="BalonMetni">
    <w:name w:val="Balloon Text"/>
    <w:basedOn w:val="Normal"/>
    <w:link w:val="BalonMetniChar"/>
    <w:uiPriority w:val="99"/>
    <w:semiHidden/>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345CF"/>
    <w:rPr>
      <w:rFonts w:ascii="Tahoma" w:hAnsi="Tahoma" w:cs="Tahoma"/>
      <w:sz w:val="16"/>
      <w:szCs w:val="16"/>
    </w:rPr>
  </w:style>
  <w:style w:type="paragraph" w:customStyle="1" w:styleId="Default">
    <w:name w:val="Default"/>
    <w:uiPriority w:val="99"/>
    <w:rsid w:val="00E345CF"/>
    <w:pPr>
      <w:autoSpaceDE w:val="0"/>
      <w:autoSpaceDN w:val="0"/>
      <w:adjustRightInd w:val="0"/>
    </w:pPr>
    <w:rPr>
      <w:rFonts w:ascii="Arial" w:hAnsi="Arial" w:cs="Arial"/>
      <w:color w:val="000000"/>
      <w:sz w:val="24"/>
      <w:szCs w:val="24"/>
      <w:lang w:eastAsia="en-US"/>
    </w:rPr>
  </w:style>
  <w:style w:type="character" w:styleId="SayfaNumaras">
    <w:name w:val="page number"/>
    <w:basedOn w:val="VarsaylanParagrafYazTipi"/>
    <w:uiPriority w:val="99"/>
    <w:rsid w:val="00566C92"/>
    <w:rPr>
      <w:rFonts w:cs="Times New Roman"/>
    </w:rPr>
  </w:style>
  <w:style w:type="table" w:styleId="TabloKlavuzu">
    <w:name w:val="Table Grid"/>
    <w:basedOn w:val="NormalTablo"/>
    <w:uiPriority w:val="59"/>
    <w:locked/>
    <w:rsid w:val="00AC7F2F"/>
    <w:rPr>
      <w:rFonts w:eastAsia="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BF95-3B36-42AC-B952-9E21086C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2</cp:revision>
  <cp:lastPrinted>2017-02-13T13:24:00Z</cp:lastPrinted>
  <dcterms:created xsi:type="dcterms:W3CDTF">2017-02-13T13:25:00Z</dcterms:created>
  <dcterms:modified xsi:type="dcterms:W3CDTF">2017-02-13T13:25:00Z</dcterms:modified>
</cp:coreProperties>
</file>