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E4" w:rsidRPr="001342E4" w:rsidRDefault="001342E4" w:rsidP="001342E4">
      <w:pPr>
        <w:spacing w:after="0" w:line="240" w:lineRule="auto"/>
        <w:jc w:val="both"/>
        <w:rPr>
          <w:rFonts w:ascii="Times New Roman" w:eastAsia="Times New Roman" w:hAnsi="Times New Roman" w:cs="Times New Roman"/>
          <w:b/>
          <w:lang w:eastAsia="tr-TR"/>
        </w:rPr>
      </w:pPr>
      <w:r w:rsidRPr="001342E4">
        <w:rPr>
          <w:rFonts w:ascii="Times New Roman" w:eastAsia="Times New Roman" w:hAnsi="Times New Roman" w:cs="Times New Roman"/>
          <w:b/>
          <w:lang w:eastAsia="tr-TR"/>
        </w:rPr>
        <w:t>Yönetim Kurulu Tarihi</w:t>
      </w:r>
      <w:r w:rsidRPr="001342E4">
        <w:rPr>
          <w:rFonts w:ascii="Times New Roman" w:eastAsia="Times New Roman" w:hAnsi="Times New Roman" w:cs="Times New Roman"/>
          <w:b/>
          <w:lang w:eastAsia="tr-TR"/>
        </w:rPr>
        <w:tab/>
        <w:t xml:space="preserve">: </w:t>
      </w:r>
      <w:proofErr w:type="gramStart"/>
      <w:r w:rsidRPr="001342E4">
        <w:rPr>
          <w:rFonts w:ascii="Times New Roman" w:eastAsia="Times New Roman" w:hAnsi="Times New Roman" w:cs="Times New Roman"/>
          <w:b/>
          <w:lang w:eastAsia="tr-TR"/>
        </w:rPr>
        <w:t>20/01/2016</w:t>
      </w:r>
      <w:proofErr w:type="gramEnd"/>
    </w:p>
    <w:p w:rsidR="001342E4" w:rsidRPr="001342E4" w:rsidRDefault="001342E4" w:rsidP="001342E4">
      <w:pPr>
        <w:spacing w:after="0" w:line="240" w:lineRule="auto"/>
        <w:jc w:val="both"/>
        <w:rPr>
          <w:rFonts w:ascii="Times New Roman" w:eastAsia="Times New Roman" w:hAnsi="Times New Roman" w:cs="Times New Roman"/>
          <w:lang w:eastAsia="tr-TR"/>
        </w:rPr>
      </w:pPr>
      <w:r w:rsidRPr="001342E4">
        <w:rPr>
          <w:rFonts w:ascii="Times New Roman" w:eastAsia="Times New Roman" w:hAnsi="Times New Roman" w:cs="Times New Roman"/>
          <w:b/>
          <w:lang w:eastAsia="tr-TR"/>
        </w:rPr>
        <w:t>Karar No</w:t>
      </w:r>
      <w:r w:rsidRPr="001342E4">
        <w:rPr>
          <w:rFonts w:ascii="Times New Roman" w:eastAsia="Times New Roman" w:hAnsi="Times New Roman" w:cs="Times New Roman"/>
          <w:b/>
          <w:lang w:eastAsia="tr-TR"/>
        </w:rPr>
        <w:tab/>
      </w:r>
      <w:r w:rsidRPr="001342E4">
        <w:rPr>
          <w:rFonts w:ascii="Times New Roman" w:eastAsia="Times New Roman" w:hAnsi="Times New Roman" w:cs="Times New Roman"/>
          <w:b/>
          <w:lang w:eastAsia="tr-TR"/>
        </w:rPr>
        <w:tab/>
      </w:r>
      <w:r w:rsidR="00E7270C">
        <w:rPr>
          <w:rFonts w:ascii="Times New Roman" w:eastAsia="Times New Roman" w:hAnsi="Times New Roman" w:cs="Times New Roman"/>
          <w:b/>
          <w:lang w:eastAsia="tr-TR"/>
        </w:rPr>
        <w:tab/>
      </w:r>
      <w:r w:rsidRPr="001342E4">
        <w:rPr>
          <w:rFonts w:ascii="Times New Roman" w:eastAsia="Times New Roman" w:hAnsi="Times New Roman" w:cs="Times New Roman"/>
          <w:b/>
          <w:lang w:eastAsia="tr-TR"/>
        </w:rPr>
        <w:t>: 03/3</w:t>
      </w:r>
    </w:p>
    <w:p w:rsidR="001342E4" w:rsidRPr="001342E4" w:rsidRDefault="001342E4" w:rsidP="001342E4">
      <w:pPr>
        <w:spacing w:after="0" w:line="240" w:lineRule="auto"/>
        <w:jc w:val="center"/>
        <w:rPr>
          <w:rFonts w:ascii="Times New Roman" w:hAnsi="Times New Roman" w:cs="Times New Roman"/>
          <w:b/>
          <w:sz w:val="20"/>
          <w:szCs w:val="20"/>
        </w:rPr>
      </w:pPr>
    </w:p>
    <w:p w:rsidR="00DD4A36" w:rsidRPr="001342E4" w:rsidRDefault="00DD4A36" w:rsidP="001342E4">
      <w:pPr>
        <w:pStyle w:val="NormalWeb"/>
        <w:spacing w:before="0" w:beforeAutospacing="0" w:after="0" w:afterAutospacing="0"/>
        <w:jc w:val="center"/>
        <w:rPr>
          <w:b/>
          <w:sz w:val="20"/>
          <w:szCs w:val="20"/>
        </w:rPr>
      </w:pPr>
      <w:r w:rsidRPr="001342E4">
        <w:rPr>
          <w:b/>
          <w:sz w:val="20"/>
          <w:szCs w:val="20"/>
        </w:rPr>
        <w:t>KIRIKKALE ÜNİVERSİTESİ</w:t>
      </w:r>
    </w:p>
    <w:p w:rsidR="00DD4A36" w:rsidRPr="001342E4" w:rsidRDefault="00DD4A36" w:rsidP="001342E4">
      <w:pPr>
        <w:pStyle w:val="NormalWeb"/>
        <w:spacing w:before="0" w:beforeAutospacing="0" w:after="0" w:afterAutospacing="0"/>
        <w:jc w:val="center"/>
        <w:rPr>
          <w:b/>
          <w:sz w:val="20"/>
          <w:szCs w:val="20"/>
        </w:rPr>
      </w:pPr>
      <w:r w:rsidRPr="001342E4">
        <w:rPr>
          <w:b/>
          <w:sz w:val="20"/>
          <w:szCs w:val="20"/>
        </w:rPr>
        <w:t>UZAKTAN EĞİTİM ARAŞTIRMA VE UYGULAMA MERKEZİ</w:t>
      </w:r>
    </w:p>
    <w:p w:rsidR="00DD4A36" w:rsidRPr="001342E4" w:rsidRDefault="00DD4A36" w:rsidP="001342E4">
      <w:pPr>
        <w:pStyle w:val="NormalWeb"/>
        <w:spacing w:before="0" w:beforeAutospacing="0" w:after="0" w:afterAutospacing="0"/>
        <w:jc w:val="center"/>
        <w:rPr>
          <w:b/>
          <w:sz w:val="20"/>
          <w:szCs w:val="20"/>
        </w:rPr>
      </w:pPr>
      <w:r w:rsidRPr="001342E4">
        <w:rPr>
          <w:b/>
          <w:sz w:val="20"/>
          <w:szCs w:val="20"/>
        </w:rPr>
        <w:t>DÖNER SERMAYE GELİRLERİNDEN YAPILACAK EK ÖDEME DAĞITIM USUL VE ESASLARI</w:t>
      </w:r>
    </w:p>
    <w:p w:rsidR="001342E4" w:rsidRPr="001342E4" w:rsidRDefault="001342E4" w:rsidP="001342E4">
      <w:pPr>
        <w:pStyle w:val="NormalWeb"/>
        <w:spacing w:before="0" w:beforeAutospacing="0" w:after="0" w:afterAutospacing="0"/>
        <w:jc w:val="center"/>
        <w:rPr>
          <w:b/>
          <w:sz w:val="20"/>
          <w:szCs w:val="20"/>
        </w:rPr>
      </w:pPr>
    </w:p>
    <w:p w:rsidR="00DD4A36" w:rsidRPr="001342E4" w:rsidRDefault="00DD4A36" w:rsidP="001342E4">
      <w:pPr>
        <w:pStyle w:val="NormalWeb"/>
        <w:spacing w:before="0" w:beforeAutospacing="0" w:after="0" w:afterAutospacing="0"/>
        <w:jc w:val="center"/>
        <w:rPr>
          <w:b/>
          <w:sz w:val="20"/>
          <w:szCs w:val="20"/>
        </w:rPr>
      </w:pPr>
      <w:r w:rsidRPr="001342E4">
        <w:rPr>
          <w:b/>
          <w:sz w:val="20"/>
          <w:szCs w:val="20"/>
        </w:rPr>
        <w:t>BİRİNCİ BÖLÜM</w:t>
      </w:r>
    </w:p>
    <w:p w:rsidR="00DD4A36" w:rsidRPr="001342E4" w:rsidRDefault="00DD4A36" w:rsidP="001342E4">
      <w:pPr>
        <w:pStyle w:val="NormalWeb"/>
        <w:spacing w:before="0" w:beforeAutospacing="0" w:after="0" w:afterAutospacing="0"/>
        <w:jc w:val="center"/>
        <w:rPr>
          <w:b/>
          <w:sz w:val="20"/>
          <w:szCs w:val="20"/>
        </w:rPr>
      </w:pPr>
      <w:r w:rsidRPr="001342E4">
        <w:rPr>
          <w:b/>
          <w:sz w:val="20"/>
          <w:szCs w:val="20"/>
        </w:rPr>
        <w:t>Amaç, Kapsam, Dayanak ve Tanımlar</w:t>
      </w:r>
    </w:p>
    <w:p w:rsidR="00DD4A36" w:rsidRPr="001342E4" w:rsidRDefault="00DD4A36" w:rsidP="001342E4">
      <w:pPr>
        <w:pStyle w:val="NormalWeb"/>
        <w:spacing w:before="0" w:beforeAutospacing="0" w:after="0" w:afterAutospacing="0"/>
        <w:jc w:val="both"/>
        <w:rPr>
          <w:b/>
          <w:sz w:val="20"/>
          <w:szCs w:val="20"/>
        </w:rPr>
      </w:pPr>
      <w:r w:rsidRPr="001342E4">
        <w:rPr>
          <w:b/>
          <w:sz w:val="20"/>
          <w:szCs w:val="20"/>
        </w:rPr>
        <w:t xml:space="preserve"> Amaç ve kapsam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w:t>
      </w:r>
      <w:r w:rsidRPr="001342E4">
        <w:rPr>
          <w:b/>
          <w:sz w:val="20"/>
          <w:szCs w:val="20"/>
        </w:rPr>
        <w:t xml:space="preserve">MADDE 1-  </w:t>
      </w:r>
      <w:r w:rsidRPr="001342E4">
        <w:rPr>
          <w:sz w:val="20"/>
          <w:szCs w:val="20"/>
        </w:rPr>
        <w:t xml:space="preserve">(1) Bu Usul ve Esaslar, Kırıkkale Üniversitesi Uzaktan Eğitim Araştırma ve Uygulama Merkezi döner sermaye gelirlerinden personele yapılacak ek ödeme dağıtımını belirlemek amacıyla düzenlenmiştir. </w:t>
      </w:r>
    </w:p>
    <w:p w:rsidR="00DD4A36" w:rsidRPr="001342E4" w:rsidRDefault="00DD4A36" w:rsidP="001342E4">
      <w:pPr>
        <w:pStyle w:val="NormalWeb"/>
        <w:spacing w:before="0" w:beforeAutospacing="0" w:after="0" w:afterAutospacing="0"/>
        <w:jc w:val="both"/>
        <w:rPr>
          <w:b/>
          <w:sz w:val="20"/>
          <w:szCs w:val="20"/>
        </w:rPr>
      </w:pPr>
      <w:r w:rsidRPr="001342E4">
        <w:rPr>
          <w:b/>
          <w:sz w:val="20"/>
          <w:szCs w:val="20"/>
        </w:rPr>
        <w:t xml:space="preserve"> Dayanak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w:t>
      </w:r>
      <w:r w:rsidRPr="001342E4">
        <w:rPr>
          <w:b/>
          <w:sz w:val="20"/>
          <w:szCs w:val="20"/>
        </w:rPr>
        <w:t>MADDE 2-</w:t>
      </w:r>
      <w:r w:rsidRPr="001342E4">
        <w:rPr>
          <w:sz w:val="20"/>
          <w:szCs w:val="20"/>
        </w:rPr>
        <w:t xml:space="preserve">  (1) Bu Usul ve Esaslar, 2547 sayılı Yükseköğretim Kanunu'nun 58'inci maddesi, Kırıkkale Üniversitesi Döner Sermaye İşletmesi Yönetmeliği ile 18 Şubat 2011 tarih ve 27850 sayı ile Resmi Gazete de yayınlanan Yükseköğretim Kurumlarında Döner Sermaye Gelirlerinden Yapılacak Ek Ödemenin Dağıtılmasında Uygulanacak Usul ve Esaslara İlişkin Yönetmeliğe dayanılarak hazırlanmıştır. </w:t>
      </w:r>
    </w:p>
    <w:p w:rsidR="00DD4A36" w:rsidRPr="001342E4" w:rsidRDefault="00DD4A36" w:rsidP="001342E4">
      <w:pPr>
        <w:pStyle w:val="NormalWeb"/>
        <w:spacing w:before="0" w:beforeAutospacing="0" w:after="0" w:afterAutospacing="0"/>
        <w:jc w:val="both"/>
        <w:rPr>
          <w:b/>
          <w:sz w:val="20"/>
          <w:szCs w:val="20"/>
        </w:rPr>
      </w:pPr>
      <w:r w:rsidRPr="001342E4">
        <w:rPr>
          <w:b/>
          <w:sz w:val="20"/>
          <w:szCs w:val="20"/>
        </w:rPr>
        <w:t xml:space="preserve"> Tanımlar </w:t>
      </w:r>
    </w:p>
    <w:p w:rsidR="00DD4A36" w:rsidRPr="001342E4" w:rsidRDefault="00DD4A36" w:rsidP="001342E4">
      <w:pPr>
        <w:pStyle w:val="NormalWeb"/>
        <w:spacing w:before="0" w:beforeAutospacing="0" w:after="0" w:afterAutospacing="0"/>
        <w:jc w:val="both"/>
        <w:rPr>
          <w:sz w:val="20"/>
          <w:szCs w:val="20"/>
        </w:rPr>
      </w:pPr>
      <w:r w:rsidRPr="001342E4">
        <w:rPr>
          <w:b/>
          <w:sz w:val="20"/>
          <w:szCs w:val="20"/>
        </w:rPr>
        <w:t> MADDE 3-</w:t>
      </w:r>
      <w:r w:rsidRPr="001342E4">
        <w:rPr>
          <w:sz w:val="20"/>
          <w:szCs w:val="20"/>
        </w:rPr>
        <w:t xml:space="preserve">  (1) Bu Usul ve Esaslarda geçen; </w:t>
      </w:r>
    </w:p>
    <w:p w:rsidR="00DD4A36" w:rsidRPr="001342E4" w:rsidRDefault="00DD4A36" w:rsidP="001342E4">
      <w:pPr>
        <w:pStyle w:val="NormalWeb"/>
        <w:spacing w:before="0" w:beforeAutospacing="0" w:after="0" w:afterAutospacing="0"/>
        <w:jc w:val="both"/>
        <w:rPr>
          <w:sz w:val="20"/>
          <w:szCs w:val="20"/>
        </w:rPr>
      </w:pPr>
      <w:r w:rsidRPr="001342E4">
        <w:rPr>
          <w:b/>
          <w:sz w:val="20"/>
          <w:szCs w:val="20"/>
        </w:rPr>
        <w:t>  a) Kanun:</w:t>
      </w:r>
      <w:r w:rsidRPr="001342E4">
        <w:rPr>
          <w:sz w:val="20"/>
          <w:szCs w:val="20"/>
        </w:rPr>
        <w:t xml:space="preserve"> 4.11.1981 tarih ve 2547 sayılı Yükseköğretim Kanunu'nu, </w:t>
      </w:r>
    </w:p>
    <w:p w:rsidR="00DD4A36" w:rsidRPr="001342E4" w:rsidRDefault="00DD4A36" w:rsidP="001342E4">
      <w:pPr>
        <w:pStyle w:val="NormalWeb"/>
        <w:spacing w:before="0" w:beforeAutospacing="0" w:after="0" w:afterAutospacing="0"/>
        <w:jc w:val="both"/>
        <w:rPr>
          <w:sz w:val="20"/>
          <w:szCs w:val="20"/>
        </w:rPr>
      </w:pPr>
      <w:r w:rsidRPr="001342E4">
        <w:rPr>
          <w:b/>
          <w:sz w:val="20"/>
          <w:szCs w:val="20"/>
        </w:rPr>
        <w:t>  b) Merkez:</w:t>
      </w:r>
      <w:r w:rsidRPr="001342E4">
        <w:rPr>
          <w:sz w:val="20"/>
          <w:szCs w:val="20"/>
        </w:rPr>
        <w:t xml:space="preserve"> Kırıkkale Üniversitesi Uzaktan Eğitim Araştırma ve Uygulama Merkezi (KUZEM),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xml:space="preserve">  </w:t>
      </w:r>
      <w:r w:rsidRPr="001342E4">
        <w:rPr>
          <w:b/>
          <w:sz w:val="20"/>
          <w:szCs w:val="20"/>
        </w:rPr>
        <w:t>c) Müdür:</w:t>
      </w:r>
      <w:r w:rsidRPr="001342E4">
        <w:rPr>
          <w:sz w:val="20"/>
          <w:szCs w:val="20"/>
        </w:rPr>
        <w:t xml:space="preserve"> Merkez Müdürünü,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xml:space="preserve">  </w:t>
      </w:r>
      <w:r w:rsidRPr="001342E4">
        <w:rPr>
          <w:b/>
          <w:sz w:val="20"/>
          <w:szCs w:val="20"/>
        </w:rPr>
        <w:t>ç) Rektör:</w:t>
      </w:r>
      <w:r w:rsidRPr="001342E4">
        <w:rPr>
          <w:sz w:val="20"/>
          <w:szCs w:val="20"/>
        </w:rPr>
        <w:t xml:space="preserve"> Kırıkkale Üniversitesi Rektörünü,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xml:space="preserve">  </w:t>
      </w:r>
      <w:r w:rsidRPr="001342E4">
        <w:rPr>
          <w:b/>
          <w:sz w:val="20"/>
          <w:szCs w:val="20"/>
        </w:rPr>
        <w:t>d) Üniversite:</w:t>
      </w:r>
      <w:r w:rsidRPr="001342E4">
        <w:rPr>
          <w:sz w:val="20"/>
          <w:szCs w:val="20"/>
        </w:rPr>
        <w:t xml:space="preserve"> Kırıkkale Üniversitesini,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xml:space="preserve">  </w:t>
      </w:r>
      <w:r w:rsidRPr="001342E4">
        <w:rPr>
          <w:b/>
          <w:sz w:val="20"/>
          <w:szCs w:val="20"/>
        </w:rPr>
        <w:t>e) Yönetim Kurulu:</w:t>
      </w:r>
      <w:r w:rsidRPr="001342E4">
        <w:rPr>
          <w:sz w:val="20"/>
          <w:szCs w:val="20"/>
        </w:rPr>
        <w:t xml:space="preserve"> Üniversite Yönetim Kurulunu </w:t>
      </w:r>
    </w:p>
    <w:p w:rsidR="00DD4A36" w:rsidRPr="001342E4" w:rsidRDefault="00DD4A36" w:rsidP="001342E4">
      <w:pPr>
        <w:pStyle w:val="NormalWeb"/>
        <w:spacing w:before="0" w:beforeAutospacing="0" w:after="0" w:afterAutospacing="0"/>
        <w:jc w:val="both"/>
        <w:rPr>
          <w:sz w:val="20"/>
          <w:szCs w:val="20"/>
        </w:rPr>
      </w:pPr>
      <w:r w:rsidRPr="001342E4">
        <w:rPr>
          <w:b/>
          <w:sz w:val="20"/>
          <w:szCs w:val="20"/>
        </w:rPr>
        <w:t>  f) Yönetmelik:</w:t>
      </w:r>
      <w:r w:rsidRPr="001342E4">
        <w:rPr>
          <w:sz w:val="20"/>
          <w:szCs w:val="20"/>
        </w:rPr>
        <w:t xml:space="preserve"> Kırıkkale Üniversitesi Uzaktan Eğitim Araştırma ve Uygulama Merkezi Yönetmeliğini,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w:t>
      </w:r>
      <w:proofErr w:type="gramStart"/>
      <w:r w:rsidRPr="001342E4">
        <w:rPr>
          <w:sz w:val="20"/>
          <w:szCs w:val="20"/>
        </w:rPr>
        <w:t>ifade</w:t>
      </w:r>
      <w:proofErr w:type="gramEnd"/>
      <w:r w:rsidRPr="001342E4">
        <w:rPr>
          <w:sz w:val="20"/>
          <w:szCs w:val="20"/>
        </w:rPr>
        <w:t xml:space="preserve"> eder. </w:t>
      </w:r>
    </w:p>
    <w:p w:rsidR="00DD4A36" w:rsidRPr="001342E4" w:rsidRDefault="00DD4A36" w:rsidP="001342E4">
      <w:pPr>
        <w:pStyle w:val="NormalWeb"/>
        <w:spacing w:before="0" w:beforeAutospacing="0" w:after="0" w:afterAutospacing="0"/>
        <w:jc w:val="center"/>
        <w:rPr>
          <w:b/>
          <w:sz w:val="20"/>
          <w:szCs w:val="20"/>
        </w:rPr>
      </w:pPr>
      <w:r w:rsidRPr="001342E4">
        <w:rPr>
          <w:b/>
          <w:sz w:val="20"/>
          <w:szCs w:val="20"/>
        </w:rPr>
        <w:t>İKİNCİ BÖLÜM</w:t>
      </w:r>
    </w:p>
    <w:p w:rsidR="00DD4A36" w:rsidRPr="001342E4" w:rsidRDefault="00DD4A36" w:rsidP="001342E4">
      <w:pPr>
        <w:pStyle w:val="NormalWeb"/>
        <w:spacing w:before="0" w:beforeAutospacing="0" w:after="0" w:afterAutospacing="0"/>
        <w:jc w:val="center"/>
        <w:rPr>
          <w:b/>
          <w:sz w:val="20"/>
          <w:szCs w:val="20"/>
        </w:rPr>
      </w:pPr>
      <w:r w:rsidRPr="001342E4">
        <w:rPr>
          <w:b/>
          <w:sz w:val="20"/>
          <w:szCs w:val="20"/>
        </w:rPr>
        <w:t>Gelir Çeşitleri ve Döner Sermayeden Yararlanacaklar</w:t>
      </w:r>
    </w:p>
    <w:p w:rsidR="00DD4A36" w:rsidRPr="001342E4" w:rsidRDefault="00DD4A36" w:rsidP="001342E4">
      <w:pPr>
        <w:pStyle w:val="NormalWeb"/>
        <w:spacing w:before="0" w:beforeAutospacing="0" w:after="0" w:afterAutospacing="0"/>
        <w:rPr>
          <w:b/>
          <w:sz w:val="20"/>
          <w:szCs w:val="20"/>
        </w:rPr>
      </w:pPr>
      <w:r w:rsidRPr="001342E4">
        <w:rPr>
          <w:b/>
          <w:sz w:val="20"/>
          <w:szCs w:val="20"/>
        </w:rPr>
        <w:t xml:space="preserve"> Gelir çeşitleri </w:t>
      </w:r>
    </w:p>
    <w:p w:rsidR="00DD4A36" w:rsidRPr="001342E4" w:rsidRDefault="00DD4A36" w:rsidP="001342E4">
      <w:pPr>
        <w:pStyle w:val="NormalWeb"/>
        <w:spacing w:before="0" w:beforeAutospacing="0" w:after="0" w:afterAutospacing="0"/>
        <w:jc w:val="both"/>
        <w:rPr>
          <w:sz w:val="20"/>
          <w:szCs w:val="20"/>
        </w:rPr>
      </w:pPr>
      <w:r w:rsidRPr="001342E4">
        <w:rPr>
          <w:b/>
          <w:sz w:val="20"/>
          <w:szCs w:val="20"/>
        </w:rPr>
        <w:t> MADDE 4-</w:t>
      </w:r>
      <w:r w:rsidRPr="001342E4">
        <w:rPr>
          <w:sz w:val="20"/>
          <w:szCs w:val="20"/>
        </w:rPr>
        <w:t xml:space="preserve">  (1) Uzaktan Eğitim Araştırma ve Uygulama Merkezi Döner Sermaye İşletmesi kapsamında oluşan gelirler: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xml:space="preserve"> a) Yönetmelikte belirlenen faaliyetlerden oluşan gelirler,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xml:space="preserve"> b) Uzaktan Eğitim ders hizmetleri hariç olmak üzere, öğretim üyelerinin ve öğretim görevlilerinin doğrudan katkıları ile Merkez dışında yaptıkları faaliyetlerden oluşan gelirler,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xml:space="preserve"> c)Bilimsel görüş vermek, proje hazırlamak, proje yürütmek, araştırma, uygulama, koordinatörlük, danışmanlık ve benzeri hizmetlerden oluşacak gelirler. </w:t>
      </w:r>
    </w:p>
    <w:p w:rsidR="00DD4A36" w:rsidRPr="001342E4" w:rsidRDefault="00DD4A36" w:rsidP="001342E4">
      <w:pPr>
        <w:pStyle w:val="NormalWeb"/>
        <w:spacing w:before="0" w:beforeAutospacing="0" w:after="0" w:afterAutospacing="0"/>
        <w:rPr>
          <w:b/>
          <w:sz w:val="20"/>
          <w:szCs w:val="20"/>
        </w:rPr>
      </w:pPr>
      <w:r w:rsidRPr="001342E4">
        <w:rPr>
          <w:sz w:val="20"/>
          <w:szCs w:val="20"/>
        </w:rPr>
        <w:t> </w:t>
      </w:r>
      <w:r w:rsidRPr="001342E4">
        <w:rPr>
          <w:b/>
          <w:sz w:val="20"/>
          <w:szCs w:val="20"/>
        </w:rPr>
        <w:t xml:space="preserve">Döner sermaye ek ödemesinden yararlanacaklar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w:t>
      </w:r>
      <w:r w:rsidRPr="001342E4">
        <w:rPr>
          <w:b/>
          <w:sz w:val="20"/>
          <w:szCs w:val="20"/>
        </w:rPr>
        <w:t>MADDE 5-</w:t>
      </w:r>
      <w:r w:rsidRPr="001342E4">
        <w:rPr>
          <w:sz w:val="20"/>
          <w:szCs w:val="20"/>
        </w:rPr>
        <w:t xml:space="preserve"> (1) Aşağıda belirtilen personel döner sermaye gelirlerinden yapılacak ek ödemeden yararlanır.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xml:space="preserve"> a) Merkezde fiilen görev yapan öğretim elemanları,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xml:space="preserve"> b) Merkez Yönetim Kurulunun önerisi üzerine Rektör onayı ile Merkezin faaliyetlerinde görevlendirilen öğretim elemanları,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w:t>
      </w:r>
      <w:proofErr w:type="gramStart"/>
      <w:r w:rsidRPr="001342E4">
        <w:rPr>
          <w:sz w:val="20"/>
          <w:szCs w:val="20"/>
        </w:rPr>
        <w:t xml:space="preserve">c) Yükseköğretim Kurumlarında Döner Sermaye Gelirlerinden yapılacak Ek Ödemenin dağıtılmasında uygulanacak usul ve esaslara ilişkin Resmi Gazete’nin 18 Şubat 2011 tarih ve 27850 sayısında yayınlanan yönetmeliğin 6. Maddesi ile 30 Ocak 2010 tarihinde Resmi </w:t>
      </w:r>
      <w:proofErr w:type="spellStart"/>
      <w:r w:rsidRPr="001342E4">
        <w:rPr>
          <w:sz w:val="20"/>
          <w:szCs w:val="20"/>
        </w:rPr>
        <w:t>Gazete’de</w:t>
      </w:r>
      <w:proofErr w:type="spellEnd"/>
      <w:r w:rsidRPr="001342E4">
        <w:rPr>
          <w:sz w:val="20"/>
          <w:szCs w:val="20"/>
        </w:rPr>
        <w:t xml:space="preserve"> yayınlanan 5947 sayılı Kanun’un 58. maddesinin e ve f bendi, Üniversitenin üst yöneticilerinden Rektör, Rektör Yardımcıları ve Genel Sekreter, </w:t>
      </w:r>
      <w:proofErr w:type="gramEnd"/>
    </w:p>
    <w:p w:rsidR="00DD4A36" w:rsidRPr="001342E4" w:rsidRDefault="00DD4A36" w:rsidP="001342E4">
      <w:pPr>
        <w:pStyle w:val="NormalWeb"/>
        <w:spacing w:before="0" w:beforeAutospacing="0" w:after="0" w:afterAutospacing="0"/>
        <w:jc w:val="both"/>
        <w:rPr>
          <w:sz w:val="20"/>
          <w:szCs w:val="20"/>
        </w:rPr>
      </w:pPr>
      <w:r w:rsidRPr="001342E4">
        <w:rPr>
          <w:sz w:val="20"/>
          <w:szCs w:val="20"/>
        </w:rPr>
        <w:t xml:space="preserve"> (2) Döner sermaye gelirinden yapılacak ek ödemeler, personelin katkısına dayandığından, döner sermayenin katkısı olmayanlara döner sermaye katkı payı ödemesi yapılmayacaktır.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xml:space="preserve"> (3) Ay içerisinde göreve başlayan personelin ek ödemesi göreve başladığı günden itibaren ay/gün hesabına göre çalıştıktan sonra ödenir. </w:t>
      </w:r>
    </w:p>
    <w:p w:rsidR="00DD4A36" w:rsidRPr="001342E4" w:rsidRDefault="00DD4A36" w:rsidP="001342E4">
      <w:pPr>
        <w:pStyle w:val="NormalWeb"/>
        <w:spacing w:before="0" w:beforeAutospacing="0" w:after="0" w:afterAutospacing="0"/>
        <w:jc w:val="center"/>
        <w:rPr>
          <w:b/>
          <w:sz w:val="20"/>
          <w:szCs w:val="20"/>
        </w:rPr>
      </w:pPr>
    </w:p>
    <w:p w:rsidR="00DD4A36" w:rsidRPr="001342E4" w:rsidRDefault="00DD4A36" w:rsidP="001342E4">
      <w:pPr>
        <w:pStyle w:val="NormalWeb"/>
        <w:spacing w:before="0" w:beforeAutospacing="0" w:after="0" w:afterAutospacing="0"/>
        <w:jc w:val="center"/>
        <w:rPr>
          <w:b/>
          <w:sz w:val="20"/>
          <w:szCs w:val="20"/>
        </w:rPr>
      </w:pPr>
    </w:p>
    <w:p w:rsidR="001342E4" w:rsidRDefault="001342E4">
      <w:pPr>
        <w:rPr>
          <w:rFonts w:ascii="Times New Roman" w:eastAsia="Times New Roman" w:hAnsi="Times New Roman" w:cs="Times New Roman"/>
          <w:b/>
          <w:sz w:val="20"/>
          <w:szCs w:val="20"/>
          <w:lang w:eastAsia="tr-TR"/>
        </w:rPr>
      </w:pPr>
      <w:r>
        <w:rPr>
          <w:b/>
          <w:sz w:val="20"/>
          <w:szCs w:val="20"/>
        </w:rPr>
        <w:br w:type="page"/>
      </w:r>
    </w:p>
    <w:p w:rsidR="00DD4A36" w:rsidRPr="001342E4" w:rsidRDefault="00DD4A36" w:rsidP="001342E4">
      <w:pPr>
        <w:pStyle w:val="NormalWeb"/>
        <w:spacing w:before="0" w:beforeAutospacing="0" w:after="0" w:afterAutospacing="0"/>
        <w:jc w:val="center"/>
        <w:rPr>
          <w:b/>
          <w:sz w:val="20"/>
          <w:szCs w:val="20"/>
        </w:rPr>
      </w:pPr>
      <w:r w:rsidRPr="001342E4">
        <w:rPr>
          <w:b/>
          <w:sz w:val="20"/>
          <w:szCs w:val="20"/>
        </w:rPr>
        <w:lastRenderedPageBreak/>
        <w:t>ÜÇÜNCÜ BÖLÜM</w:t>
      </w:r>
    </w:p>
    <w:p w:rsidR="00DD4A36" w:rsidRPr="001342E4" w:rsidRDefault="00DD4A36" w:rsidP="001342E4">
      <w:pPr>
        <w:pStyle w:val="NormalWeb"/>
        <w:spacing w:before="0" w:beforeAutospacing="0" w:after="0" w:afterAutospacing="0"/>
        <w:jc w:val="center"/>
        <w:rPr>
          <w:b/>
          <w:sz w:val="20"/>
          <w:szCs w:val="20"/>
        </w:rPr>
      </w:pPr>
      <w:r w:rsidRPr="001342E4">
        <w:rPr>
          <w:b/>
          <w:sz w:val="20"/>
          <w:szCs w:val="20"/>
        </w:rPr>
        <w:t>Mali Hükümler ve Dağıtım Esasları</w:t>
      </w:r>
    </w:p>
    <w:p w:rsidR="00DD4A36" w:rsidRPr="001342E4" w:rsidRDefault="00DD4A36" w:rsidP="001342E4">
      <w:pPr>
        <w:pStyle w:val="NormalWeb"/>
        <w:spacing w:before="0" w:beforeAutospacing="0" w:after="0" w:afterAutospacing="0"/>
        <w:jc w:val="both"/>
        <w:rPr>
          <w:b/>
          <w:sz w:val="20"/>
          <w:szCs w:val="20"/>
        </w:rPr>
      </w:pPr>
      <w:r w:rsidRPr="001342E4">
        <w:rPr>
          <w:sz w:val="20"/>
          <w:szCs w:val="20"/>
        </w:rPr>
        <w:t> </w:t>
      </w:r>
      <w:r w:rsidRPr="001342E4">
        <w:rPr>
          <w:b/>
          <w:sz w:val="20"/>
          <w:szCs w:val="20"/>
        </w:rPr>
        <w:t xml:space="preserve">Mali hükümler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w:t>
      </w:r>
      <w:r w:rsidRPr="001342E4">
        <w:rPr>
          <w:b/>
          <w:sz w:val="20"/>
          <w:szCs w:val="20"/>
        </w:rPr>
        <w:t>MADDE 6-</w:t>
      </w:r>
      <w:r w:rsidRPr="001342E4">
        <w:rPr>
          <w:sz w:val="20"/>
          <w:szCs w:val="20"/>
        </w:rPr>
        <w:t xml:space="preserve">  (1)Yükseköğretim Kurumlarında Döner Sermayeli İşletmelerde değişiklik yapılmasına dair 5947 sayılı Kanun’un 58.maddesine göre;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xml:space="preserve"> a) Üniversitenin araç, gereç, bilimsel araştırma, diğer ihtiyaçları ve bu ihtiyaçların yanı sıra devam etmekte olan projelerin tamamlanmasına yönelik inşaat işleri ile her türlü bakım ve </w:t>
      </w:r>
    </w:p>
    <w:p w:rsidR="00DD4A36" w:rsidRPr="001342E4" w:rsidRDefault="00DD4A36" w:rsidP="001342E4">
      <w:pPr>
        <w:pStyle w:val="NormalWeb"/>
        <w:spacing w:before="0" w:beforeAutospacing="0" w:after="0" w:afterAutospacing="0"/>
        <w:jc w:val="both"/>
        <w:rPr>
          <w:sz w:val="20"/>
          <w:szCs w:val="20"/>
        </w:rPr>
      </w:pPr>
      <w:proofErr w:type="gramStart"/>
      <w:r w:rsidRPr="001342E4">
        <w:rPr>
          <w:sz w:val="20"/>
          <w:szCs w:val="20"/>
        </w:rPr>
        <w:t>onarım</w:t>
      </w:r>
      <w:proofErr w:type="gramEnd"/>
      <w:r w:rsidRPr="001342E4">
        <w:rPr>
          <w:sz w:val="20"/>
          <w:szCs w:val="20"/>
        </w:rPr>
        <w:t xml:space="preserve"> için %35, Üniversite araştırma projelerinin finansmanında kullanılmak için,  % 5, Muhasebat Genel Müdürlüğünün 26.01.2011 tarih ve 01126 sayılı yazısı ile Maliye Bakanlığı'nın belirlediği hazine payı için, %1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b) Merkez döner sermayesi gelirinden yukarıdaki yasal kesintiler ve hizmetlerin yürütülmesi esnasında yapılacak iş ve hizmetlere özel masraflar düşüldükten sonra,  dağıtılacak miktar personele ilgili mevzuat</w:t>
      </w:r>
      <w:r w:rsidR="00465C77">
        <w:rPr>
          <w:sz w:val="20"/>
          <w:szCs w:val="20"/>
        </w:rPr>
        <w:t>ta</w:t>
      </w:r>
      <w:r w:rsidRPr="001342E4">
        <w:rPr>
          <w:sz w:val="20"/>
          <w:szCs w:val="20"/>
        </w:rPr>
        <w:t xml:space="preserve"> belirtilen tavan oranları geçmemek kaydıyla ek ödeme olarak ödenir.  </w:t>
      </w:r>
    </w:p>
    <w:p w:rsidR="00DD4A36" w:rsidRPr="001342E4" w:rsidRDefault="00DD4A36" w:rsidP="001342E4">
      <w:pPr>
        <w:pStyle w:val="NormalWeb"/>
        <w:spacing w:before="0" w:beforeAutospacing="0" w:after="0" w:afterAutospacing="0"/>
        <w:jc w:val="both"/>
        <w:rPr>
          <w:b/>
          <w:sz w:val="20"/>
          <w:szCs w:val="20"/>
        </w:rPr>
      </w:pPr>
      <w:r w:rsidRPr="001342E4">
        <w:rPr>
          <w:sz w:val="20"/>
          <w:szCs w:val="20"/>
        </w:rPr>
        <w:t> </w:t>
      </w:r>
      <w:r w:rsidRPr="001342E4">
        <w:rPr>
          <w:b/>
          <w:sz w:val="20"/>
          <w:szCs w:val="20"/>
        </w:rPr>
        <w:t xml:space="preserve">Döner sermaye dağıtım esasları </w:t>
      </w:r>
      <w:bookmarkStart w:id="0" w:name="_GoBack"/>
      <w:bookmarkEnd w:id="0"/>
    </w:p>
    <w:p w:rsidR="00DD4A36" w:rsidRPr="001342E4" w:rsidRDefault="00DD4A36" w:rsidP="001342E4">
      <w:pPr>
        <w:pStyle w:val="NormalWeb"/>
        <w:spacing w:before="0" w:beforeAutospacing="0" w:after="0" w:afterAutospacing="0"/>
        <w:jc w:val="both"/>
        <w:rPr>
          <w:sz w:val="20"/>
          <w:szCs w:val="20"/>
        </w:rPr>
      </w:pPr>
      <w:r w:rsidRPr="001342E4">
        <w:rPr>
          <w:sz w:val="20"/>
          <w:szCs w:val="20"/>
        </w:rPr>
        <w:t> </w:t>
      </w:r>
      <w:r w:rsidRPr="001342E4">
        <w:rPr>
          <w:b/>
          <w:sz w:val="20"/>
          <w:szCs w:val="20"/>
        </w:rPr>
        <w:t>MADDE – 7</w:t>
      </w:r>
      <w:r w:rsidRPr="001342E4">
        <w:rPr>
          <w:sz w:val="20"/>
          <w:szCs w:val="20"/>
        </w:rPr>
        <w:t xml:space="preserve"> (1) Döner sermaye ek ödemelerinden yararlanacak personelin bir ayda alacakları aylık (ek gösterge </w:t>
      </w:r>
      <w:proofErr w:type="gramStart"/>
      <w:r w:rsidRPr="001342E4">
        <w:rPr>
          <w:sz w:val="20"/>
          <w:szCs w:val="20"/>
        </w:rPr>
        <w:t>dahil</w:t>
      </w:r>
      <w:proofErr w:type="gramEnd"/>
      <w:r w:rsidRPr="001342E4">
        <w:rPr>
          <w:sz w:val="20"/>
          <w:szCs w:val="20"/>
        </w:rPr>
        <w:t xml:space="preserve">), yan ödeme, ödenek (geliştirme ödeneği hariç) ve her türlü tazminat (makam, temsil ve görev tazminatı hariç) toplamından, 30 Ocak 2010 tarihli 5947 sayılı Kanun’un değişik  58. Maddesinde belirlenen oranlara göre hesaplanan tutar her ay veya hizmet bedelinin peşin tahsil edilmesi halinde hizmetin gerçekleşme oranına bağlı olarak aylara bölünerek Yönetim Kurulu Kararı ile ek ödeme olarak dağıtılır.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xml:space="preserve"> (2) Döner sermaye gelirlerinden bu Usul ve Esasların 5'inci maddesinin (a) ve (b) bendinde sayılan öğretim elemanlarına yapılacak ödemelerde, bireysel gelir getirici faaliyet puanı (B puanı) esas alınacaktır.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xml:space="preserve">(3) Döner sermaye hizmetlerine katkısı bulunanların katkı oranlarının belirlenmesinde “bireysel net katkı puanı” esas alınır. Bireysel net katkı puanı, Ek-1'de verilen Kadro/Görev Unvan Katsayısı ile EK-2'de verilen Gelir Getirici Faaliyet Cetvelindeki Puanın çarpımından elde edilir.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xml:space="preserve">(4) İlgili ödeme dönemi için; dağıtımına karar verilen döner sermaye miktarının birim bireysel net katkı puanları toplamına bölünmesi sonucu, dönem ek ödeme katkısı (Dağıtılabilecek miktar/Birim bireysel net katkı puanları toplamı) belirlenir. Dönem ek ödeme katsayısı 1 (bir) puanı ücrete dönüştürmek için kullanılır. Bireysel ek ödemeler ise dönem ek ödeme katsayısı x bireysel net katkı puanı şeklinde belirlenir.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xml:space="preserve">(5) Gelir getirici faaliyetler cetvelinde faaliyet olarak belirtilen hizmetleri hangi personelin yerine getireceği, gerçekleştirilecek her gelir getirici faaliyet öncesinde KUZEM Yönetim Kurulu tarafından belirlenir.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xml:space="preserve"> (6) 2547 sayılı Yükseköğretim Kanunu’nun 36 </w:t>
      </w:r>
      <w:proofErr w:type="spellStart"/>
      <w:r w:rsidRPr="001342E4">
        <w:rPr>
          <w:sz w:val="20"/>
          <w:szCs w:val="20"/>
        </w:rPr>
        <w:t>ncı</w:t>
      </w:r>
      <w:proofErr w:type="spellEnd"/>
      <w:r w:rsidRPr="001342E4">
        <w:rPr>
          <w:sz w:val="20"/>
          <w:szCs w:val="20"/>
        </w:rPr>
        <w:t xml:space="preserve"> maddesine göre, Öğretim elemanının görevi ile bağlantılı olarak verdiği hizmetin karşılığında telif ücreti adıyla bir bedel tahsil etmesi halinde 58 inci madde hükümleri uygulanır.  </w:t>
      </w:r>
    </w:p>
    <w:p w:rsidR="00DD4A36" w:rsidRPr="001342E4" w:rsidRDefault="00DD4A36" w:rsidP="001342E4">
      <w:pPr>
        <w:pStyle w:val="NormalWeb"/>
        <w:spacing w:before="0" w:beforeAutospacing="0" w:after="0" w:afterAutospacing="0"/>
        <w:jc w:val="center"/>
        <w:rPr>
          <w:b/>
          <w:sz w:val="20"/>
          <w:szCs w:val="20"/>
        </w:rPr>
      </w:pPr>
    </w:p>
    <w:p w:rsidR="00DD4A36" w:rsidRPr="001342E4" w:rsidRDefault="00DD4A36" w:rsidP="001342E4">
      <w:pPr>
        <w:pStyle w:val="NormalWeb"/>
        <w:spacing w:before="0" w:beforeAutospacing="0" w:after="0" w:afterAutospacing="0"/>
        <w:jc w:val="center"/>
        <w:rPr>
          <w:b/>
          <w:sz w:val="20"/>
          <w:szCs w:val="20"/>
        </w:rPr>
      </w:pPr>
      <w:r w:rsidRPr="001342E4">
        <w:rPr>
          <w:b/>
          <w:sz w:val="20"/>
          <w:szCs w:val="20"/>
        </w:rPr>
        <w:t>DÖRDÜNCÜ BÖLÜM</w:t>
      </w:r>
    </w:p>
    <w:p w:rsidR="00DD4A36" w:rsidRPr="001342E4" w:rsidRDefault="00DD4A36" w:rsidP="001342E4">
      <w:pPr>
        <w:pStyle w:val="NormalWeb"/>
        <w:spacing w:before="0" w:beforeAutospacing="0" w:after="0" w:afterAutospacing="0"/>
        <w:jc w:val="center"/>
        <w:rPr>
          <w:b/>
          <w:sz w:val="20"/>
          <w:szCs w:val="20"/>
        </w:rPr>
      </w:pPr>
      <w:r w:rsidRPr="001342E4">
        <w:rPr>
          <w:b/>
          <w:sz w:val="20"/>
          <w:szCs w:val="20"/>
        </w:rPr>
        <w:t>Çeşitli ve Son Hükümler</w:t>
      </w:r>
    </w:p>
    <w:p w:rsidR="00DD4A36" w:rsidRPr="001342E4" w:rsidRDefault="00DD4A36" w:rsidP="001342E4">
      <w:pPr>
        <w:pStyle w:val="NormalWeb"/>
        <w:spacing w:before="0" w:beforeAutospacing="0" w:after="0" w:afterAutospacing="0"/>
        <w:jc w:val="both"/>
        <w:rPr>
          <w:b/>
          <w:sz w:val="20"/>
          <w:szCs w:val="20"/>
        </w:rPr>
      </w:pPr>
      <w:r w:rsidRPr="001342E4">
        <w:rPr>
          <w:sz w:val="20"/>
          <w:szCs w:val="20"/>
        </w:rPr>
        <w:t> </w:t>
      </w:r>
      <w:r w:rsidRPr="001342E4">
        <w:rPr>
          <w:b/>
          <w:sz w:val="20"/>
          <w:szCs w:val="20"/>
        </w:rPr>
        <w:t xml:space="preserve">Hüküm bulunmayan haller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w:t>
      </w:r>
      <w:r w:rsidRPr="001342E4">
        <w:rPr>
          <w:b/>
          <w:sz w:val="20"/>
          <w:szCs w:val="20"/>
        </w:rPr>
        <w:t>MADDE 8-</w:t>
      </w:r>
      <w:r w:rsidRPr="001342E4">
        <w:rPr>
          <w:sz w:val="20"/>
          <w:szCs w:val="20"/>
        </w:rPr>
        <w:t xml:space="preserve">  (1) Bu Usul ve Esaslarda hüküm bulunmayan hallerde ilişkili diğer mevzuat hükümleri uygulanır.  </w:t>
      </w:r>
    </w:p>
    <w:p w:rsidR="00DD4A36" w:rsidRPr="001342E4" w:rsidRDefault="00DD4A36" w:rsidP="001342E4">
      <w:pPr>
        <w:pStyle w:val="NormalWeb"/>
        <w:spacing w:before="0" w:beforeAutospacing="0" w:after="0" w:afterAutospacing="0"/>
        <w:jc w:val="both"/>
        <w:rPr>
          <w:b/>
          <w:sz w:val="20"/>
          <w:szCs w:val="20"/>
        </w:rPr>
      </w:pPr>
      <w:r w:rsidRPr="001342E4">
        <w:rPr>
          <w:sz w:val="20"/>
          <w:szCs w:val="20"/>
        </w:rPr>
        <w:t> </w:t>
      </w:r>
      <w:r w:rsidRPr="001342E4">
        <w:rPr>
          <w:b/>
          <w:sz w:val="20"/>
          <w:szCs w:val="20"/>
        </w:rPr>
        <w:t xml:space="preserve">Yürürlükten Kaldırılan Mevzuat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w:t>
      </w:r>
      <w:r w:rsidRPr="001342E4">
        <w:rPr>
          <w:b/>
          <w:sz w:val="20"/>
          <w:szCs w:val="20"/>
        </w:rPr>
        <w:t>MADDE 9-</w:t>
      </w:r>
      <w:r w:rsidRPr="001342E4">
        <w:rPr>
          <w:sz w:val="20"/>
          <w:szCs w:val="20"/>
        </w:rPr>
        <w:t xml:space="preserve"> (1) Bu Usul ve Esasların yürürlüğe girmesi ile </w:t>
      </w:r>
      <w:proofErr w:type="gramStart"/>
      <w:r w:rsidRPr="001342E4">
        <w:rPr>
          <w:sz w:val="20"/>
          <w:szCs w:val="20"/>
        </w:rPr>
        <w:t>06/08/2014</w:t>
      </w:r>
      <w:proofErr w:type="gramEnd"/>
      <w:r w:rsidRPr="001342E4">
        <w:rPr>
          <w:sz w:val="20"/>
          <w:szCs w:val="20"/>
        </w:rPr>
        <w:t xml:space="preserve"> tarih ve 30/9 sayılı Yönetim Kurulu Kararıyla kabul edilen “Kırıkkale Üniversitesi Uzaktan Eğitim Araştırma ve Uygulama Merkezi Döner Sermeye Gelirlerinden Yapılacak Ek Ödeme Dağıtım Usul ve Esasları” yürürlükten kaldırılmış olur.  </w:t>
      </w:r>
    </w:p>
    <w:p w:rsidR="00DD4A36" w:rsidRPr="001342E4" w:rsidRDefault="00DD4A36" w:rsidP="001342E4">
      <w:pPr>
        <w:pStyle w:val="NormalWeb"/>
        <w:spacing w:before="0" w:beforeAutospacing="0" w:after="0" w:afterAutospacing="0"/>
        <w:jc w:val="both"/>
        <w:rPr>
          <w:b/>
          <w:sz w:val="20"/>
          <w:szCs w:val="20"/>
        </w:rPr>
      </w:pPr>
      <w:r w:rsidRPr="001342E4">
        <w:rPr>
          <w:sz w:val="20"/>
          <w:szCs w:val="20"/>
        </w:rPr>
        <w:t> </w:t>
      </w:r>
      <w:r w:rsidRPr="001342E4">
        <w:rPr>
          <w:b/>
          <w:sz w:val="20"/>
          <w:szCs w:val="20"/>
        </w:rPr>
        <w:t xml:space="preserve">Yürürlük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w:t>
      </w:r>
      <w:r w:rsidRPr="001342E4">
        <w:rPr>
          <w:b/>
          <w:sz w:val="20"/>
          <w:szCs w:val="20"/>
        </w:rPr>
        <w:t>MADDE 10-</w:t>
      </w:r>
      <w:r w:rsidRPr="001342E4">
        <w:rPr>
          <w:sz w:val="20"/>
          <w:szCs w:val="20"/>
        </w:rPr>
        <w:t xml:space="preserve">  (1) Bu Usul ve Esaslar Yönetim Kurulunca kabul edildiği tarihte yürürlüğe girer. </w:t>
      </w:r>
    </w:p>
    <w:p w:rsidR="00DD4A36" w:rsidRPr="001342E4" w:rsidRDefault="00DD4A36" w:rsidP="001342E4">
      <w:pPr>
        <w:pStyle w:val="NormalWeb"/>
        <w:spacing w:before="0" w:beforeAutospacing="0" w:after="0" w:afterAutospacing="0"/>
        <w:jc w:val="both"/>
        <w:rPr>
          <w:b/>
          <w:sz w:val="20"/>
          <w:szCs w:val="20"/>
        </w:rPr>
      </w:pPr>
      <w:r w:rsidRPr="001342E4">
        <w:rPr>
          <w:b/>
          <w:sz w:val="20"/>
          <w:szCs w:val="20"/>
        </w:rPr>
        <w:t xml:space="preserve"> Yürütme </w:t>
      </w:r>
    </w:p>
    <w:p w:rsidR="00DD4A36" w:rsidRPr="001342E4" w:rsidRDefault="00DD4A36" w:rsidP="001342E4">
      <w:pPr>
        <w:pStyle w:val="NormalWeb"/>
        <w:spacing w:before="0" w:beforeAutospacing="0" w:after="0" w:afterAutospacing="0"/>
        <w:jc w:val="both"/>
        <w:rPr>
          <w:sz w:val="20"/>
          <w:szCs w:val="20"/>
        </w:rPr>
      </w:pPr>
      <w:r w:rsidRPr="001342E4">
        <w:rPr>
          <w:sz w:val="20"/>
          <w:szCs w:val="20"/>
        </w:rPr>
        <w:t> </w:t>
      </w:r>
      <w:r w:rsidRPr="001342E4">
        <w:rPr>
          <w:b/>
          <w:sz w:val="20"/>
          <w:szCs w:val="20"/>
        </w:rPr>
        <w:t>MADDE 11-</w:t>
      </w:r>
      <w:r w:rsidRPr="001342E4">
        <w:rPr>
          <w:sz w:val="20"/>
          <w:szCs w:val="20"/>
        </w:rPr>
        <w:t xml:space="preserve"> (1) Bu Usul ve Esasları Rektör yürütür. </w:t>
      </w:r>
    </w:p>
    <w:p w:rsidR="00DD4A36" w:rsidRPr="001342E4" w:rsidRDefault="00DD4A36" w:rsidP="001342E4">
      <w:pPr>
        <w:pStyle w:val="NormalWeb"/>
        <w:spacing w:before="0" w:beforeAutospacing="0" w:after="0" w:afterAutospacing="0"/>
        <w:jc w:val="center"/>
        <w:rPr>
          <w:b/>
          <w:sz w:val="20"/>
          <w:szCs w:val="20"/>
        </w:rPr>
      </w:pPr>
    </w:p>
    <w:p w:rsidR="004C1529" w:rsidRDefault="004C1529">
      <w:pPr>
        <w:rPr>
          <w:rFonts w:ascii="Times New Roman" w:eastAsia="Times New Roman" w:hAnsi="Times New Roman" w:cs="Times New Roman"/>
          <w:b/>
          <w:sz w:val="20"/>
          <w:szCs w:val="20"/>
          <w:lang w:eastAsia="tr-TR"/>
        </w:rPr>
      </w:pPr>
      <w:r>
        <w:rPr>
          <w:b/>
          <w:sz w:val="20"/>
          <w:szCs w:val="20"/>
        </w:rPr>
        <w:br w:type="page"/>
      </w:r>
    </w:p>
    <w:p w:rsidR="00DD4A36" w:rsidRPr="001342E4" w:rsidRDefault="00DD4A36" w:rsidP="001342E4">
      <w:pPr>
        <w:pStyle w:val="NormalWeb"/>
        <w:spacing w:before="0" w:beforeAutospacing="0" w:after="0" w:afterAutospacing="0"/>
        <w:jc w:val="center"/>
        <w:rPr>
          <w:b/>
          <w:sz w:val="20"/>
          <w:szCs w:val="20"/>
        </w:rPr>
      </w:pPr>
    </w:p>
    <w:p w:rsidR="001342E4" w:rsidRPr="00E7270C" w:rsidRDefault="001342E4" w:rsidP="00E7270C">
      <w:pPr>
        <w:pStyle w:val="NormalWeb"/>
        <w:spacing w:before="0" w:beforeAutospacing="0" w:after="0" w:afterAutospacing="0"/>
        <w:jc w:val="center"/>
        <w:rPr>
          <w:b/>
          <w:sz w:val="20"/>
          <w:szCs w:val="20"/>
        </w:rPr>
      </w:pPr>
      <w:r w:rsidRPr="00E7270C">
        <w:rPr>
          <w:b/>
          <w:sz w:val="20"/>
          <w:szCs w:val="20"/>
        </w:rPr>
        <w:t>EK-1: KARDO / GÖREV UNVAN KATSAYISI CETVELİ</w:t>
      </w:r>
    </w:p>
    <w:p w:rsidR="001342E4" w:rsidRPr="00E7270C" w:rsidRDefault="001342E4" w:rsidP="00E7270C">
      <w:pPr>
        <w:pStyle w:val="NormalWeb"/>
        <w:spacing w:before="0" w:beforeAutospacing="0" w:after="0" w:afterAutospacing="0"/>
        <w:rPr>
          <w:sz w:val="20"/>
          <w:szCs w:val="20"/>
          <w:u w:val="single"/>
        </w:rPr>
      </w:pPr>
      <w:r w:rsidRPr="00E7270C">
        <w:rPr>
          <w:sz w:val="20"/>
          <w:szCs w:val="20"/>
          <w:u w:val="single"/>
        </w:rPr>
        <w:t xml:space="preserve">Kadro / Görev Unvanı </w:t>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t xml:space="preserve">Katsayı </w:t>
      </w:r>
    </w:p>
    <w:p w:rsidR="001342E4" w:rsidRPr="00E7270C" w:rsidRDefault="001342E4" w:rsidP="00E7270C">
      <w:pPr>
        <w:pStyle w:val="NormalWeb"/>
        <w:spacing w:before="0" w:beforeAutospacing="0" w:after="0" w:afterAutospacing="0"/>
        <w:rPr>
          <w:sz w:val="20"/>
          <w:szCs w:val="20"/>
          <w:u w:val="single"/>
        </w:rPr>
      </w:pPr>
      <w:r w:rsidRPr="00E7270C">
        <w:rPr>
          <w:sz w:val="20"/>
          <w:szCs w:val="20"/>
          <w:u w:val="single"/>
        </w:rPr>
        <w:t xml:space="preserve">Rektör / Rektör Yardımcısı </w:t>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t xml:space="preserve">   4 </w:t>
      </w:r>
      <w:r w:rsidRPr="00E7270C">
        <w:rPr>
          <w:sz w:val="20"/>
          <w:szCs w:val="20"/>
          <w:u w:val="single"/>
        </w:rPr>
        <w:tab/>
      </w:r>
    </w:p>
    <w:p w:rsidR="001342E4" w:rsidRPr="00E7270C" w:rsidRDefault="001342E4" w:rsidP="00E7270C">
      <w:pPr>
        <w:pStyle w:val="NormalWeb"/>
        <w:spacing w:before="0" w:beforeAutospacing="0" w:after="0" w:afterAutospacing="0"/>
        <w:rPr>
          <w:sz w:val="20"/>
          <w:szCs w:val="20"/>
          <w:u w:val="single"/>
        </w:rPr>
      </w:pPr>
      <w:r w:rsidRPr="00E7270C">
        <w:rPr>
          <w:sz w:val="20"/>
          <w:szCs w:val="20"/>
          <w:u w:val="single"/>
        </w:rPr>
        <w:t xml:space="preserve">Dekan / Dekan Yardımcısı </w:t>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t xml:space="preserve">3,5 </w:t>
      </w:r>
      <w:r w:rsidRPr="00E7270C">
        <w:rPr>
          <w:sz w:val="20"/>
          <w:szCs w:val="20"/>
          <w:u w:val="single"/>
        </w:rPr>
        <w:tab/>
      </w:r>
    </w:p>
    <w:p w:rsidR="001342E4" w:rsidRPr="00E7270C" w:rsidRDefault="001342E4" w:rsidP="00E7270C">
      <w:pPr>
        <w:pStyle w:val="NormalWeb"/>
        <w:spacing w:before="0" w:beforeAutospacing="0" w:after="0" w:afterAutospacing="0"/>
        <w:rPr>
          <w:sz w:val="20"/>
          <w:szCs w:val="20"/>
          <w:u w:val="single"/>
        </w:rPr>
      </w:pPr>
      <w:r w:rsidRPr="00E7270C">
        <w:rPr>
          <w:sz w:val="20"/>
          <w:szCs w:val="20"/>
          <w:u w:val="single"/>
        </w:rPr>
        <w:t xml:space="preserve">Prof. Dr. </w:t>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t xml:space="preserve">   3 </w:t>
      </w:r>
      <w:r w:rsidRPr="00E7270C">
        <w:rPr>
          <w:sz w:val="20"/>
          <w:szCs w:val="20"/>
          <w:u w:val="single"/>
        </w:rPr>
        <w:tab/>
      </w:r>
    </w:p>
    <w:p w:rsidR="001342E4" w:rsidRPr="00E7270C" w:rsidRDefault="001342E4" w:rsidP="00E7270C">
      <w:pPr>
        <w:pStyle w:val="NormalWeb"/>
        <w:spacing w:before="0" w:beforeAutospacing="0" w:after="0" w:afterAutospacing="0"/>
        <w:rPr>
          <w:sz w:val="20"/>
          <w:szCs w:val="20"/>
          <w:u w:val="single"/>
        </w:rPr>
      </w:pPr>
      <w:r w:rsidRPr="00E7270C">
        <w:rPr>
          <w:sz w:val="20"/>
          <w:szCs w:val="20"/>
          <w:u w:val="single"/>
        </w:rPr>
        <w:t xml:space="preserve">Doç. Dr. </w:t>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t xml:space="preserve">2,5 </w:t>
      </w:r>
      <w:r w:rsidRPr="00E7270C">
        <w:rPr>
          <w:sz w:val="20"/>
          <w:szCs w:val="20"/>
          <w:u w:val="single"/>
        </w:rPr>
        <w:tab/>
      </w:r>
    </w:p>
    <w:p w:rsidR="001342E4" w:rsidRPr="00E7270C" w:rsidRDefault="001342E4" w:rsidP="00E7270C">
      <w:pPr>
        <w:pStyle w:val="NormalWeb"/>
        <w:spacing w:before="0" w:beforeAutospacing="0" w:after="0" w:afterAutospacing="0"/>
        <w:rPr>
          <w:sz w:val="20"/>
          <w:szCs w:val="20"/>
          <w:u w:val="single"/>
        </w:rPr>
      </w:pPr>
      <w:r w:rsidRPr="00E7270C">
        <w:rPr>
          <w:sz w:val="20"/>
          <w:szCs w:val="20"/>
          <w:u w:val="single"/>
        </w:rPr>
        <w:t>Yrd. Doç. Dr.</w:t>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t xml:space="preserve">   2 </w:t>
      </w:r>
      <w:r w:rsidRPr="00E7270C">
        <w:rPr>
          <w:sz w:val="20"/>
          <w:szCs w:val="20"/>
          <w:u w:val="single"/>
        </w:rPr>
        <w:tab/>
      </w:r>
    </w:p>
    <w:p w:rsidR="001342E4" w:rsidRPr="00E7270C" w:rsidRDefault="001342E4" w:rsidP="00E7270C">
      <w:pPr>
        <w:pStyle w:val="NormalWeb"/>
        <w:spacing w:before="0" w:beforeAutospacing="0" w:after="0" w:afterAutospacing="0"/>
        <w:rPr>
          <w:sz w:val="20"/>
          <w:szCs w:val="20"/>
          <w:u w:val="single"/>
        </w:rPr>
      </w:pPr>
      <w:r w:rsidRPr="00E7270C">
        <w:rPr>
          <w:sz w:val="20"/>
          <w:szCs w:val="20"/>
          <w:u w:val="single"/>
        </w:rPr>
        <w:t xml:space="preserve">Öğretim Görevlisi, Araştırma Görevlisi, Okutman, Uzman </w:t>
      </w:r>
      <w:r w:rsidRPr="00E7270C">
        <w:rPr>
          <w:sz w:val="20"/>
          <w:szCs w:val="20"/>
          <w:u w:val="single"/>
        </w:rPr>
        <w:tab/>
      </w:r>
      <w:r w:rsidRPr="00E7270C">
        <w:rPr>
          <w:sz w:val="20"/>
          <w:szCs w:val="20"/>
          <w:u w:val="single"/>
        </w:rPr>
        <w:tab/>
      </w:r>
      <w:r w:rsidRPr="00E7270C">
        <w:rPr>
          <w:sz w:val="20"/>
          <w:szCs w:val="20"/>
          <w:u w:val="single"/>
        </w:rPr>
        <w:tab/>
      </w:r>
      <w:r w:rsidR="00E7270C">
        <w:rPr>
          <w:sz w:val="20"/>
          <w:szCs w:val="20"/>
          <w:u w:val="single"/>
        </w:rPr>
        <w:tab/>
      </w:r>
      <w:r w:rsidRPr="00E7270C">
        <w:rPr>
          <w:sz w:val="20"/>
          <w:szCs w:val="20"/>
          <w:u w:val="single"/>
        </w:rPr>
        <w:t xml:space="preserve">1,5 </w:t>
      </w:r>
      <w:r w:rsidRPr="00E7270C">
        <w:rPr>
          <w:sz w:val="20"/>
          <w:szCs w:val="20"/>
          <w:u w:val="single"/>
        </w:rPr>
        <w:tab/>
      </w:r>
    </w:p>
    <w:p w:rsidR="001342E4" w:rsidRPr="0092554A" w:rsidRDefault="001342E4" w:rsidP="00E7270C">
      <w:pPr>
        <w:pStyle w:val="NormalWeb"/>
        <w:spacing w:before="0" w:beforeAutospacing="0" w:after="0" w:afterAutospacing="0"/>
        <w:rPr>
          <w:u w:val="single"/>
        </w:rPr>
      </w:pPr>
      <w:r w:rsidRPr="00E7270C">
        <w:rPr>
          <w:sz w:val="20"/>
          <w:szCs w:val="20"/>
          <w:u w:val="single"/>
        </w:rPr>
        <w:t xml:space="preserve">Öğretmen </w:t>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r>
      <w:r w:rsidRPr="00E7270C">
        <w:rPr>
          <w:sz w:val="20"/>
          <w:szCs w:val="20"/>
          <w:u w:val="single"/>
        </w:rPr>
        <w:tab/>
        <w:t xml:space="preserve">1,3 </w:t>
      </w:r>
      <w:r w:rsidRPr="00E7270C">
        <w:rPr>
          <w:sz w:val="20"/>
          <w:szCs w:val="20"/>
          <w:u w:val="single"/>
        </w:rPr>
        <w:tab/>
      </w:r>
    </w:p>
    <w:p w:rsidR="004C1529" w:rsidRDefault="004C1529">
      <w:pPr>
        <w:rPr>
          <w:b/>
          <w:sz w:val="20"/>
          <w:szCs w:val="20"/>
        </w:rPr>
      </w:pPr>
    </w:p>
    <w:p w:rsidR="001342E4" w:rsidRPr="001342E4" w:rsidRDefault="001342E4" w:rsidP="001342E4">
      <w:pPr>
        <w:pStyle w:val="NormalWeb"/>
        <w:jc w:val="center"/>
        <w:rPr>
          <w:b/>
          <w:sz w:val="20"/>
          <w:szCs w:val="20"/>
        </w:rPr>
      </w:pPr>
      <w:r w:rsidRPr="001342E4">
        <w:rPr>
          <w:b/>
          <w:sz w:val="20"/>
          <w:szCs w:val="20"/>
        </w:rPr>
        <w:t>EK-2:GELİR GETİRİCİ FAALİYET CETVELİ</w:t>
      </w:r>
    </w:p>
    <w:p w:rsidR="001342E4" w:rsidRPr="001342E4" w:rsidRDefault="001342E4" w:rsidP="001342E4">
      <w:pPr>
        <w:pStyle w:val="NormalWeb"/>
        <w:spacing w:before="0" w:beforeAutospacing="0" w:after="0" w:afterAutospacing="0"/>
        <w:rPr>
          <w:b/>
          <w:sz w:val="20"/>
          <w:szCs w:val="20"/>
          <w:u w:val="single"/>
        </w:rPr>
      </w:pPr>
      <w:r w:rsidRPr="001342E4">
        <w:rPr>
          <w:b/>
          <w:sz w:val="20"/>
          <w:szCs w:val="20"/>
          <w:u w:val="single"/>
        </w:rPr>
        <w:t xml:space="preserve">HİZMET 1 SAAT İÇİN KATSAYI </w:t>
      </w:r>
      <w:r w:rsidRPr="001342E4">
        <w:rPr>
          <w:b/>
          <w:sz w:val="20"/>
          <w:szCs w:val="20"/>
          <w:u w:val="single"/>
        </w:rPr>
        <w:tab/>
      </w:r>
      <w:r w:rsidRPr="001342E4">
        <w:rPr>
          <w:b/>
          <w:sz w:val="20"/>
          <w:szCs w:val="20"/>
          <w:u w:val="single"/>
        </w:rPr>
        <w:tab/>
      </w:r>
      <w:r w:rsidRPr="001342E4">
        <w:rPr>
          <w:b/>
          <w:sz w:val="20"/>
          <w:szCs w:val="20"/>
          <w:u w:val="single"/>
        </w:rPr>
        <w:tab/>
      </w:r>
      <w:r w:rsidRPr="001342E4">
        <w:rPr>
          <w:b/>
          <w:sz w:val="20"/>
          <w:szCs w:val="20"/>
          <w:u w:val="single"/>
        </w:rPr>
        <w:tab/>
      </w:r>
      <w:r w:rsidRPr="001342E4">
        <w:rPr>
          <w:b/>
          <w:sz w:val="20"/>
          <w:szCs w:val="20"/>
          <w:u w:val="single"/>
        </w:rPr>
        <w:tab/>
      </w:r>
      <w:r w:rsidRPr="001342E4">
        <w:rPr>
          <w:b/>
          <w:sz w:val="20"/>
          <w:szCs w:val="20"/>
          <w:u w:val="single"/>
        </w:rPr>
        <w:tab/>
      </w:r>
      <w:r w:rsidRPr="001342E4">
        <w:rPr>
          <w:b/>
          <w:sz w:val="20"/>
          <w:szCs w:val="20"/>
          <w:u w:val="single"/>
        </w:rPr>
        <w:tab/>
      </w:r>
    </w:p>
    <w:p w:rsidR="001342E4" w:rsidRPr="001342E4" w:rsidRDefault="001342E4" w:rsidP="001342E4">
      <w:pPr>
        <w:pStyle w:val="NormalWeb"/>
        <w:spacing w:before="0" w:beforeAutospacing="0" w:after="0" w:afterAutospacing="0"/>
        <w:rPr>
          <w:sz w:val="20"/>
          <w:szCs w:val="20"/>
          <w:u w:val="single"/>
        </w:rPr>
      </w:pPr>
      <w:r w:rsidRPr="001342E4">
        <w:rPr>
          <w:sz w:val="20"/>
          <w:szCs w:val="20"/>
          <w:u w:val="single"/>
        </w:rPr>
        <w:t xml:space="preserve">Kurslar ve Projeler Koordinatörü </w:t>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t xml:space="preserve">1500 </w:t>
      </w:r>
      <w:r w:rsidRPr="001342E4">
        <w:rPr>
          <w:sz w:val="20"/>
          <w:szCs w:val="20"/>
          <w:u w:val="single"/>
        </w:rPr>
        <w:tab/>
      </w:r>
    </w:p>
    <w:p w:rsidR="001342E4" w:rsidRPr="001342E4" w:rsidRDefault="001342E4" w:rsidP="001342E4">
      <w:pPr>
        <w:pStyle w:val="NormalWeb"/>
        <w:spacing w:before="0" w:beforeAutospacing="0" w:after="0" w:afterAutospacing="0"/>
        <w:rPr>
          <w:sz w:val="20"/>
          <w:szCs w:val="20"/>
          <w:u w:val="single"/>
        </w:rPr>
      </w:pPr>
      <w:r w:rsidRPr="001342E4">
        <w:rPr>
          <w:sz w:val="20"/>
          <w:szCs w:val="20"/>
          <w:u w:val="single"/>
        </w:rPr>
        <w:t xml:space="preserve">Proje Danışmanlığı </w:t>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t xml:space="preserve">1000 </w:t>
      </w:r>
      <w:r w:rsidRPr="001342E4">
        <w:rPr>
          <w:sz w:val="20"/>
          <w:szCs w:val="20"/>
          <w:u w:val="single"/>
        </w:rPr>
        <w:tab/>
      </w:r>
    </w:p>
    <w:p w:rsidR="001342E4" w:rsidRPr="001342E4" w:rsidRDefault="001342E4" w:rsidP="001342E4">
      <w:pPr>
        <w:pStyle w:val="NormalWeb"/>
        <w:spacing w:before="0" w:beforeAutospacing="0" w:after="0" w:afterAutospacing="0"/>
        <w:rPr>
          <w:sz w:val="20"/>
          <w:szCs w:val="20"/>
          <w:u w:val="single"/>
        </w:rPr>
      </w:pPr>
      <w:r w:rsidRPr="001342E4">
        <w:rPr>
          <w:sz w:val="20"/>
          <w:szCs w:val="20"/>
          <w:u w:val="single"/>
        </w:rPr>
        <w:t xml:space="preserve">Proje Değerlendirme ve Onayı </w:t>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t xml:space="preserve">1000 </w:t>
      </w:r>
      <w:r w:rsidRPr="001342E4">
        <w:rPr>
          <w:sz w:val="20"/>
          <w:szCs w:val="20"/>
          <w:u w:val="single"/>
        </w:rPr>
        <w:tab/>
      </w:r>
    </w:p>
    <w:p w:rsidR="001342E4" w:rsidRPr="001342E4" w:rsidRDefault="001342E4" w:rsidP="001342E4">
      <w:pPr>
        <w:pStyle w:val="NormalWeb"/>
        <w:spacing w:before="0" w:beforeAutospacing="0" w:after="0" w:afterAutospacing="0"/>
        <w:rPr>
          <w:sz w:val="20"/>
          <w:szCs w:val="20"/>
          <w:u w:val="single"/>
        </w:rPr>
      </w:pPr>
      <w:r w:rsidRPr="001342E4">
        <w:rPr>
          <w:sz w:val="20"/>
          <w:szCs w:val="20"/>
          <w:u w:val="single"/>
        </w:rPr>
        <w:t xml:space="preserve">Eğitim Hizmetleri Sorumlusu </w:t>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t xml:space="preserve">1000 </w:t>
      </w:r>
      <w:r w:rsidRPr="001342E4">
        <w:rPr>
          <w:sz w:val="20"/>
          <w:szCs w:val="20"/>
          <w:u w:val="single"/>
        </w:rPr>
        <w:tab/>
      </w:r>
    </w:p>
    <w:p w:rsidR="001342E4" w:rsidRPr="001342E4" w:rsidRDefault="001342E4" w:rsidP="001342E4">
      <w:pPr>
        <w:pStyle w:val="NormalWeb"/>
        <w:spacing w:before="0" w:beforeAutospacing="0" w:after="0" w:afterAutospacing="0"/>
        <w:rPr>
          <w:sz w:val="20"/>
          <w:szCs w:val="20"/>
          <w:u w:val="single"/>
        </w:rPr>
      </w:pPr>
      <w:r w:rsidRPr="001342E4">
        <w:rPr>
          <w:sz w:val="20"/>
          <w:szCs w:val="20"/>
          <w:u w:val="single"/>
        </w:rPr>
        <w:t xml:space="preserve">Proje Hizmetleri Sorumlusu </w:t>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t xml:space="preserve">1000 </w:t>
      </w:r>
      <w:r w:rsidRPr="001342E4">
        <w:rPr>
          <w:sz w:val="20"/>
          <w:szCs w:val="20"/>
          <w:u w:val="single"/>
        </w:rPr>
        <w:tab/>
      </w:r>
    </w:p>
    <w:p w:rsidR="001342E4" w:rsidRPr="001342E4" w:rsidRDefault="001342E4" w:rsidP="001342E4">
      <w:pPr>
        <w:pStyle w:val="NormalWeb"/>
        <w:spacing w:before="0" w:beforeAutospacing="0" w:after="0" w:afterAutospacing="0"/>
        <w:rPr>
          <w:sz w:val="20"/>
          <w:szCs w:val="20"/>
          <w:u w:val="single"/>
        </w:rPr>
      </w:pPr>
      <w:r w:rsidRPr="001342E4">
        <w:rPr>
          <w:sz w:val="20"/>
          <w:szCs w:val="20"/>
          <w:u w:val="single"/>
        </w:rPr>
        <w:t xml:space="preserve">Teorik, Uygulama veya Eşzamanlı Ders   </w:t>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t xml:space="preserve">1000 </w:t>
      </w:r>
      <w:r w:rsidRPr="001342E4">
        <w:rPr>
          <w:sz w:val="20"/>
          <w:szCs w:val="20"/>
          <w:u w:val="single"/>
        </w:rPr>
        <w:tab/>
      </w:r>
    </w:p>
    <w:p w:rsidR="001342E4" w:rsidRPr="001342E4" w:rsidRDefault="001342E4" w:rsidP="001342E4">
      <w:pPr>
        <w:pStyle w:val="NormalWeb"/>
        <w:spacing w:before="0" w:beforeAutospacing="0" w:after="0" w:afterAutospacing="0"/>
        <w:rPr>
          <w:sz w:val="20"/>
          <w:szCs w:val="20"/>
          <w:u w:val="single"/>
        </w:rPr>
      </w:pPr>
      <w:r w:rsidRPr="001342E4">
        <w:rPr>
          <w:sz w:val="20"/>
          <w:szCs w:val="20"/>
          <w:u w:val="single"/>
        </w:rPr>
        <w:t xml:space="preserve">Ödev/Sunum/Proje Yönlendirme </w:t>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t xml:space="preserve">  500 </w:t>
      </w:r>
      <w:r w:rsidRPr="001342E4">
        <w:rPr>
          <w:sz w:val="20"/>
          <w:szCs w:val="20"/>
          <w:u w:val="single"/>
        </w:rPr>
        <w:tab/>
      </w:r>
    </w:p>
    <w:p w:rsidR="001342E4" w:rsidRPr="001342E4" w:rsidRDefault="001342E4" w:rsidP="001342E4">
      <w:pPr>
        <w:pStyle w:val="NormalWeb"/>
        <w:spacing w:before="0" w:beforeAutospacing="0" w:after="0" w:afterAutospacing="0"/>
        <w:rPr>
          <w:sz w:val="20"/>
          <w:szCs w:val="20"/>
          <w:u w:val="single"/>
        </w:rPr>
      </w:pPr>
      <w:r w:rsidRPr="001342E4">
        <w:rPr>
          <w:sz w:val="20"/>
          <w:szCs w:val="20"/>
          <w:u w:val="single"/>
        </w:rPr>
        <w:t xml:space="preserve">Soru Üretme </w:t>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t xml:space="preserve">  500 </w:t>
      </w:r>
      <w:r w:rsidRPr="001342E4">
        <w:rPr>
          <w:sz w:val="20"/>
          <w:szCs w:val="20"/>
          <w:u w:val="single"/>
        </w:rPr>
        <w:tab/>
      </w:r>
    </w:p>
    <w:p w:rsidR="001342E4" w:rsidRPr="001342E4" w:rsidRDefault="001342E4" w:rsidP="001342E4">
      <w:pPr>
        <w:pStyle w:val="NormalWeb"/>
        <w:spacing w:before="0" w:beforeAutospacing="0" w:after="0" w:afterAutospacing="0"/>
        <w:rPr>
          <w:sz w:val="20"/>
          <w:szCs w:val="20"/>
          <w:u w:val="single"/>
        </w:rPr>
      </w:pPr>
      <w:r w:rsidRPr="001342E4">
        <w:rPr>
          <w:sz w:val="20"/>
          <w:szCs w:val="20"/>
          <w:u w:val="single"/>
        </w:rPr>
        <w:t xml:space="preserve">Soru Düzenleme </w:t>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t xml:space="preserve">  500 </w:t>
      </w:r>
      <w:r w:rsidRPr="001342E4">
        <w:rPr>
          <w:sz w:val="20"/>
          <w:szCs w:val="20"/>
          <w:u w:val="single"/>
        </w:rPr>
        <w:tab/>
      </w:r>
    </w:p>
    <w:p w:rsidR="001342E4" w:rsidRPr="001342E4" w:rsidRDefault="001342E4" w:rsidP="001342E4">
      <w:pPr>
        <w:pStyle w:val="NormalWeb"/>
        <w:spacing w:before="0" w:beforeAutospacing="0" w:after="0" w:afterAutospacing="0"/>
        <w:rPr>
          <w:sz w:val="20"/>
          <w:szCs w:val="20"/>
          <w:u w:val="single"/>
        </w:rPr>
      </w:pPr>
      <w:r w:rsidRPr="001342E4">
        <w:rPr>
          <w:sz w:val="20"/>
          <w:szCs w:val="20"/>
          <w:u w:val="single"/>
        </w:rPr>
        <w:t xml:space="preserve">Ölçme-Değerlendirme, Model Geliştirme </w:t>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t xml:space="preserve">1000 </w:t>
      </w:r>
      <w:r w:rsidRPr="001342E4">
        <w:rPr>
          <w:sz w:val="20"/>
          <w:szCs w:val="20"/>
          <w:u w:val="single"/>
        </w:rPr>
        <w:tab/>
      </w:r>
    </w:p>
    <w:p w:rsidR="001342E4" w:rsidRPr="001342E4" w:rsidRDefault="001342E4" w:rsidP="001342E4">
      <w:pPr>
        <w:pStyle w:val="NormalWeb"/>
        <w:spacing w:before="0" w:beforeAutospacing="0" w:after="0" w:afterAutospacing="0"/>
        <w:rPr>
          <w:sz w:val="20"/>
          <w:szCs w:val="20"/>
          <w:u w:val="single"/>
        </w:rPr>
      </w:pPr>
      <w:r w:rsidRPr="001342E4">
        <w:rPr>
          <w:sz w:val="20"/>
          <w:szCs w:val="20"/>
          <w:u w:val="single"/>
        </w:rPr>
        <w:t xml:space="preserve">Sınavlarda Gözetmenlik (1 Oturum) </w:t>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t xml:space="preserve">  500 </w:t>
      </w:r>
      <w:r w:rsidRPr="001342E4">
        <w:rPr>
          <w:sz w:val="20"/>
          <w:szCs w:val="20"/>
          <w:u w:val="single"/>
        </w:rPr>
        <w:tab/>
      </w:r>
    </w:p>
    <w:p w:rsidR="001342E4" w:rsidRPr="001342E4" w:rsidRDefault="001342E4" w:rsidP="001342E4">
      <w:pPr>
        <w:pStyle w:val="NormalWeb"/>
        <w:spacing w:before="0" w:beforeAutospacing="0" w:after="0" w:afterAutospacing="0"/>
        <w:rPr>
          <w:sz w:val="20"/>
          <w:szCs w:val="20"/>
          <w:u w:val="single"/>
        </w:rPr>
      </w:pPr>
      <w:proofErr w:type="spellStart"/>
      <w:r w:rsidRPr="001342E4">
        <w:rPr>
          <w:sz w:val="20"/>
          <w:szCs w:val="20"/>
          <w:u w:val="single"/>
        </w:rPr>
        <w:t>Eşzamansız</w:t>
      </w:r>
      <w:proofErr w:type="spellEnd"/>
      <w:r w:rsidRPr="001342E4">
        <w:rPr>
          <w:sz w:val="20"/>
          <w:szCs w:val="20"/>
          <w:u w:val="single"/>
        </w:rPr>
        <w:t xml:space="preserve"> Ders İçeriği Hazırla ve Ders Takibi  </w:t>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r>
      <w:r w:rsidRPr="001342E4">
        <w:rPr>
          <w:sz w:val="20"/>
          <w:szCs w:val="20"/>
          <w:u w:val="single"/>
        </w:rPr>
        <w:tab/>
        <w:t xml:space="preserve">  500</w:t>
      </w:r>
      <w:r w:rsidRPr="001342E4">
        <w:rPr>
          <w:sz w:val="20"/>
          <w:szCs w:val="20"/>
          <w:u w:val="single"/>
        </w:rPr>
        <w:tab/>
      </w:r>
    </w:p>
    <w:p w:rsidR="00DD4A36" w:rsidRPr="001342E4" w:rsidRDefault="00DD4A36" w:rsidP="001342E4">
      <w:pPr>
        <w:pStyle w:val="NormalWeb"/>
        <w:spacing w:before="0" w:beforeAutospacing="0" w:after="0" w:afterAutospacing="0"/>
        <w:jc w:val="center"/>
        <w:rPr>
          <w:b/>
        </w:rPr>
      </w:pPr>
    </w:p>
    <w:sectPr w:rsidR="00DD4A36" w:rsidRPr="00134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36"/>
    <w:rsid w:val="00132987"/>
    <w:rsid w:val="001342E4"/>
    <w:rsid w:val="00465C77"/>
    <w:rsid w:val="004C1529"/>
    <w:rsid w:val="00DD4A36"/>
    <w:rsid w:val="00E727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4A3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4A3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1110</Words>
  <Characters>6328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dc:creator>
  <cp:lastModifiedBy>ilknur</cp:lastModifiedBy>
  <cp:revision>4</cp:revision>
  <dcterms:created xsi:type="dcterms:W3CDTF">2016-01-29T07:52:00Z</dcterms:created>
  <dcterms:modified xsi:type="dcterms:W3CDTF">2016-01-29T08:08:00Z</dcterms:modified>
</cp:coreProperties>
</file>