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8" w:rsidRDefault="00443E18" w:rsidP="00443E18">
      <w:proofErr w:type="spellStart"/>
      <w:r>
        <w:t>Autodesk</w:t>
      </w:r>
      <w:proofErr w:type="spellEnd"/>
      <w:r>
        <w:t xml:space="preserve"> ​</w:t>
      </w:r>
      <w:proofErr w:type="spellStart"/>
      <w:r>
        <w:t>AutoCAD</w:t>
      </w:r>
      <w:proofErr w:type="spellEnd"/>
      <w:r>
        <w:t xml:space="preserve"> ile 2D Teknik Çizim</w:t>
      </w:r>
    </w:p>
    <w:p w:rsidR="00443E18" w:rsidRDefault="00443E18" w:rsidP="00443E18">
      <w:r>
        <w:t>​​</w:t>
      </w:r>
      <w:r>
        <w:t>32</w:t>
      </w:r>
      <w:r>
        <w:t xml:space="preserve"> SAAT</w:t>
      </w:r>
    </w:p>
    <w:p w:rsidR="00443E18" w:rsidRDefault="00443E18" w:rsidP="00443E18">
      <w:r>
        <w:t xml:space="preserve">Bu eğitimde katılımcıların, </w:t>
      </w:r>
      <w:proofErr w:type="spellStart"/>
      <w:r>
        <w:t>Autodesk'in</w:t>
      </w:r>
      <w:proofErr w:type="spellEnd"/>
      <w:r>
        <w:t xml:space="preserve"> teknik çizim alanında en çok kullanılan yazılımı olan </w:t>
      </w:r>
      <w:proofErr w:type="spellStart"/>
      <w:r>
        <w:t>AutoCAD</w:t>
      </w:r>
      <w:proofErr w:type="spellEnd"/>
      <w:r>
        <w:t xml:space="preserve"> ile 2 boyutlu çizim tekniklerinde piyasa koşullarının gerektirdiği yeterliliklere sahip olmaları sağlanır.​</w:t>
      </w:r>
    </w:p>
    <w:p w:rsidR="00443E18" w:rsidRDefault="00443E18" w:rsidP="00443E18"/>
    <w:p w:rsidR="00443E18" w:rsidRPr="00443E18" w:rsidRDefault="00443E18" w:rsidP="00443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</w:pPr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>Proje Okuma Yöntemleri</w:t>
      </w:r>
    </w:p>
    <w:p w:rsidR="00443E18" w:rsidRPr="00443E18" w:rsidRDefault="00443E18" w:rsidP="00443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</w:pPr>
      <w:proofErr w:type="spellStart"/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>AutoCAD'e</w:t>
      </w:r>
      <w:proofErr w:type="spellEnd"/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 xml:space="preserve"> Giriş, </w:t>
      </w:r>
      <w:proofErr w:type="spellStart"/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>Arayüz</w:t>
      </w:r>
      <w:proofErr w:type="spellEnd"/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 xml:space="preserve"> ve Çizim Araç</w:t>
      </w:r>
    </w:p>
    <w:p w:rsidR="00443E18" w:rsidRPr="00443E18" w:rsidRDefault="00443E18" w:rsidP="00443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</w:pPr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>2D Objeleri Çizmek</w:t>
      </w:r>
    </w:p>
    <w:p w:rsidR="00443E18" w:rsidRPr="00443E18" w:rsidRDefault="00443E18" w:rsidP="00443E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</w:pPr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>2D Objeleri Düzenlemek</w:t>
      </w:r>
    </w:p>
    <w:p w:rsidR="00443E18" w:rsidRPr="00443E18" w:rsidRDefault="00443E18" w:rsidP="00443E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</w:pPr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>Katmanlar</w:t>
      </w:r>
    </w:p>
    <w:p w:rsidR="00443E18" w:rsidRPr="00443E18" w:rsidRDefault="00443E18" w:rsidP="00443E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</w:pPr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>Kalıp Objeler </w:t>
      </w:r>
    </w:p>
    <w:p w:rsidR="00443E18" w:rsidRPr="00443E18" w:rsidRDefault="00443E18" w:rsidP="00443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</w:pPr>
      <w:r w:rsidRPr="00443E18">
        <w:rPr>
          <w:rFonts w:ascii="Open Sans" w:eastAsia="Times New Roman" w:hAnsi="Open Sans" w:cs="Open Sans"/>
          <w:color w:val="6C7266"/>
          <w:sz w:val="18"/>
          <w:szCs w:val="18"/>
          <w:lang w:eastAsia="tr-TR"/>
        </w:rPr>
        <w:t>Görselleştirme Seçenekleri</w:t>
      </w:r>
    </w:p>
    <w:p w:rsidR="00AE3F80" w:rsidRPr="00443E18" w:rsidRDefault="00443E18" w:rsidP="00443E18">
      <w:r>
        <w:rPr>
          <w:rFonts w:ascii="Open Sans" w:hAnsi="Open Sans" w:cs="Open Sans"/>
          <w:color w:val="6C7266"/>
          <w:sz w:val="18"/>
          <w:szCs w:val="18"/>
          <w:shd w:val="clear" w:color="auto" w:fill="FFFFFF"/>
        </w:rPr>
        <w:t xml:space="preserve">Bu eğitimin herhangi bir ön koşulu bulunmamaktadır. </w:t>
      </w:r>
      <w:r>
        <w:rPr>
          <w:rFonts w:ascii="Open Sans" w:hAnsi="Open Sans" w:cs="Open Sans"/>
          <w:color w:val="6C7266"/>
          <w:sz w:val="18"/>
          <w:szCs w:val="18"/>
          <w:shd w:val="clear" w:color="auto" w:fill="FFFFFF"/>
        </w:rPr>
        <w:t xml:space="preserve">Elektrik-Elektronik Mühendislik, </w:t>
      </w:r>
      <w:bookmarkStart w:id="0" w:name="_GoBack"/>
      <w:bookmarkEnd w:id="0"/>
      <w:r>
        <w:rPr>
          <w:rFonts w:ascii="Open Sans" w:hAnsi="Open Sans" w:cs="Open Sans"/>
          <w:color w:val="6C7266"/>
          <w:sz w:val="18"/>
          <w:szCs w:val="18"/>
          <w:shd w:val="clear" w:color="auto" w:fill="FFFFFF"/>
        </w:rPr>
        <w:t xml:space="preserve">Mimarlık, inşaat mühendisliği, peyzaj mimarlığı, iç mimarlık, makine mühendisliği, </w:t>
      </w:r>
      <w:proofErr w:type="spellStart"/>
      <w:r>
        <w:rPr>
          <w:rFonts w:ascii="Open Sans" w:hAnsi="Open Sans" w:cs="Open Sans"/>
          <w:color w:val="6C7266"/>
          <w:sz w:val="18"/>
          <w:szCs w:val="18"/>
          <w:shd w:val="clear" w:color="auto" w:fill="FFFFFF"/>
        </w:rPr>
        <w:t>mekatronik</w:t>
      </w:r>
      <w:proofErr w:type="spellEnd"/>
      <w:r>
        <w:rPr>
          <w:rFonts w:ascii="Open Sans" w:hAnsi="Open Sans" w:cs="Open Sans"/>
          <w:color w:val="6C7266"/>
          <w:sz w:val="18"/>
          <w:szCs w:val="18"/>
          <w:shd w:val="clear" w:color="auto" w:fill="FFFFFF"/>
        </w:rPr>
        <w:t xml:space="preserve"> ve endüstri ürünleri tasarımı gibi farklı branşlardan kişilerin yanı sıra bu alanda kariyer yapmak isteyen herkes katılabilir.    </w:t>
      </w:r>
    </w:p>
    <w:sectPr w:rsidR="00AE3F80" w:rsidRPr="0044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E6D"/>
    <w:multiLevelType w:val="multilevel"/>
    <w:tmpl w:val="C54A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C4D8B"/>
    <w:multiLevelType w:val="multilevel"/>
    <w:tmpl w:val="3C84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04E8F"/>
    <w:multiLevelType w:val="multilevel"/>
    <w:tmpl w:val="099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92D7A"/>
    <w:multiLevelType w:val="multilevel"/>
    <w:tmpl w:val="AEB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F359C"/>
    <w:multiLevelType w:val="multilevel"/>
    <w:tmpl w:val="E60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B32C6"/>
    <w:multiLevelType w:val="multilevel"/>
    <w:tmpl w:val="40C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5682"/>
    <w:multiLevelType w:val="multilevel"/>
    <w:tmpl w:val="E58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18"/>
    <w:rsid w:val="002959C4"/>
    <w:rsid w:val="00443E18"/>
    <w:rsid w:val="00AE3F80"/>
    <w:rsid w:val="00B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F5CB"/>
  <w15:chartTrackingRefBased/>
  <w15:docId w15:val="{1FC02C4C-C208-4A35-9E92-853E2F21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gungunes</dc:creator>
  <cp:keywords/>
  <dc:description/>
  <cp:lastModifiedBy>ramazan gungunes</cp:lastModifiedBy>
  <cp:revision>1</cp:revision>
  <dcterms:created xsi:type="dcterms:W3CDTF">2020-03-13T07:33:00Z</dcterms:created>
  <dcterms:modified xsi:type="dcterms:W3CDTF">2020-03-13T07:38:00Z</dcterms:modified>
</cp:coreProperties>
</file>