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F6" w:rsidRDefault="008F5969" w:rsidP="007A429B">
      <w:pPr>
        <w:spacing w:after="0" w:line="240" w:lineRule="auto"/>
        <w:jc w:val="center"/>
        <w:rPr>
          <w:rFonts w:ascii="Times New Roman" w:eastAsia="Times New Roman" w:hAnsi="Times New Roman" w:cs="Times New Roman"/>
          <w:b/>
          <w:color w:val="FF0000"/>
          <w:sz w:val="28"/>
          <w:szCs w:val="28"/>
          <w:lang w:eastAsia="tr-TR"/>
        </w:rPr>
      </w:pPr>
      <w:proofErr w:type="gramStart"/>
      <w:r>
        <w:rPr>
          <w:rFonts w:ascii="Times New Roman" w:eastAsia="Times New Roman" w:hAnsi="Times New Roman" w:cs="Times New Roman"/>
          <w:b/>
          <w:color w:val="FF0000"/>
          <w:sz w:val="28"/>
          <w:szCs w:val="28"/>
          <w:u w:val="single"/>
          <w:lang w:eastAsia="tr-TR"/>
        </w:rPr>
        <w:t>01/01/2018</w:t>
      </w:r>
      <w:proofErr w:type="gramEnd"/>
      <w:r w:rsidR="0092207E" w:rsidRPr="0092207E">
        <w:rPr>
          <w:rFonts w:ascii="Times New Roman" w:eastAsia="Times New Roman" w:hAnsi="Times New Roman" w:cs="Times New Roman"/>
          <w:b/>
          <w:color w:val="FF0000"/>
          <w:sz w:val="28"/>
          <w:szCs w:val="28"/>
          <w:u w:val="single"/>
          <w:lang w:eastAsia="tr-TR"/>
        </w:rPr>
        <w:t xml:space="preserve"> tarihinden itibaren geçerlidir</w:t>
      </w:r>
      <w:r w:rsidR="0092207E" w:rsidRPr="0092207E">
        <w:rPr>
          <w:rFonts w:ascii="Times New Roman" w:eastAsia="Times New Roman" w:hAnsi="Times New Roman" w:cs="Times New Roman"/>
          <w:b/>
          <w:color w:val="FF0000"/>
          <w:sz w:val="28"/>
          <w:szCs w:val="28"/>
          <w:lang w:eastAsia="tr-TR"/>
        </w:rPr>
        <w:t>.</w:t>
      </w:r>
    </w:p>
    <w:p w:rsidR="004F0D10" w:rsidRPr="0092207E" w:rsidRDefault="004F0D10" w:rsidP="004F0D10">
      <w:pPr>
        <w:spacing w:after="0" w:line="240" w:lineRule="auto"/>
        <w:jc w:val="both"/>
        <w:rPr>
          <w:rFonts w:ascii="Times New Roman" w:eastAsia="Times New Roman" w:hAnsi="Times New Roman" w:cs="Times New Roman"/>
          <w:b/>
          <w:sz w:val="28"/>
          <w:szCs w:val="28"/>
          <w:lang w:eastAsia="tr-TR"/>
        </w:rPr>
      </w:pPr>
      <w:r>
        <w:rPr>
          <w:rFonts w:ascii="Times New Roman" w:eastAsia="Times New Roman" w:hAnsi="Times New Roman" w:cs="Times New Roman"/>
          <w:b/>
          <w:color w:val="FF0000"/>
          <w:sz w:val="28"/>
          <w:szCs w:val="28"/>
          <w:lang w:eastAsia="tr-TR"/>
        </w:rPr>
        <w:t xml:space="preserve">2.2 Doçent Kadrosuna Başvurabilmek İçin Gerekli Asgari Koşullar maddesine </w:t>
      </w:r>
      <w:proofErr w:type="gramStart"/>
      <w:r>
        <w:rPr>
          <w:rFonts w:ascii="Times New Roman" w:eastAsia="Times New Roman" w:hAnsi="Times New Roman" w:cs="Times New Roman"/>
          <w:b/>
          <w:color w:val="FF0000"/>
          <w:sz w:val="28"/>
          <w:szCs w:val="28"/>
          <w:lang w:eastAsia="tr-TR"/>
        </w:rPr>
        <w:t>01/01/2019</w:t>
      </w:r>
      <w:proofErr w:type="gramEnd"/>
      <w:r>
        <w:rPr>
          <w:rFonts w:ascii="Times New Roman" w:eastAsia="Times New Roman" w:hAnsi="Times New Roman" w:cs="Times New Roman"/>
          <w:b/>
          <w:color w:val="FF0000"/>
          <w:sz w:val="28"/>
          <w:szCs w:val="28"/>
          <w:lang w:eastAsia="tr-TR"/>
        </w:rPr>
        <w:t xml:space="preserve"> tarihinden itibaren geçerli olmak üzere (ç) fıkrası eklenmiş, bu düzenleme Yükseköğretim Kurulu Başkanlığı’nın 16.08.2018 tarihli Genel Kurul toplantısında uygun bulunmuştur.</w:t>
      </w:r>
    </w:p>
    <w:p w:rsidR="0092207E" w:rsidRDefault="0092207E" w:rsidP="006D6EF6">
      <w:pPr>
        <w:spacing w:after="0" w:line="240" w:lineRule="auto"/>
        <w:ind w:left="360" w:right="46" w:hanging="360"/>
        <w:jc w:val="both"/>
        <w:rPr>
          <w:rFonts w:ascii="Times New Roman" w:eastAsia="Times New Roman" w:hAnsi="Times New Roman" w:cs="Times New Roman"/>
          <w:b/>
          <w:sz w:val="20"/>
          <w:szCs w:val="20"/>
          <w:lang w:eastAsia="tr-TR"/>
        </w:rPr>
      </w:pPr>
    </w:p>
    <w:p w:rsidR="006D6EF6" w:rsidRPr="006D6EF6" w:rsidRDefault="006D6EF6" w:rsidP="006D6EF6">
      <w:pPr>
        <w:spacing w:after="0" w:line="240" w:lineRule="auto"/>
        <w:ind w:left="360" w:right="46" w:hanging="360"/>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Senato Tarihi</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21/</w:t>
      </w:r>
      <w:r>
        <w:rPr>
          <w:rFonts w:ascii="Times New Roman" w:eastAsia="Times New Roman" w:hAnsi="Times New Roman" w:cs="Times New Roman"/>
          <w:b/>
          <w:sz w:val="20"/>
          <w:szCs w:val="20"/>
          <w:lang w:eastAsia="tr-TR"/>
        </w:rPr>
        <w:t>10</w:t>
      </w:r>
      <w:r w:rsidRPr="006D6EF6">
        <w:rPr>
          <w:rFonts w:ascii="Times New Roman" w:eastAsia="Times New Roman" w:hAnsi="Times New Roman" w:cs="Times New Roman"/>
          <w:b/>
          <w:sz w:val="20"/>
          <w:szCs w:val="20"/>
          <w:lang w:eastAsia="tr-TR"/>
        </w:rPr>
        <w:t>/2015</w:t>
      </w:r>
    </w:p>
    <w:p w:rsidR="006D6EF6" w:rsidRPr="006D6EF6" w:rsidRDefault="006D6EF6" w:rsidP="006D6EF6">
      <w:pPr>
        <w:spacing w:after="0" w:line="240" w:lineRule="auto"/>
        <w:ind w:right="46"/>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Karar No</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w:t>
      </w:r>
      <w:r w:rsidRPr="006D6EF6">
        <w:rPr>
          <w:rFonts w:ascii="Times New Roman" w:eastAsia="Times New Roman" w:hAnsi="Times New Roman" w:cs="Times New Roman"/>
          <w:b/>
          <w:sz w:val="20"/>
          <w:szCs w:val="20"/>
          <w:lang w:eastAsia="tr-TR"/>
        </w:rPr>
        <w:t>1/04</w:t>
      </w:r>
    </w:p>
    <w:p w:rsidR="006D6EF6" w:rsidRDefault="006D6EF6" w:rsidP="007A429B">
      <w:pPr>
        <w:spacing w:after="0" w:line="240" w:lineRule="auto"/>
        <w:jc w:val="center"/>
        <w:rPr>
          <w:rFonts w:ascii="Times New Roman" w:eastAsia="Times New Roman" w:hAnsi="Times New Roman" w:cs="Times New Roman"/>
          <w:b/>
          <w:sz w:val="24"/>
          <w:szCs w:val="24"/>
          <w:lang w:eastAsia="tr-TR"/>
        </w:rPr>
      </w:pPr>
    </w:p>
    <w:p w:rsidR="007A429B" w:rsidRPr="007A429B" w:rsidRDefault="007A429B" w:rsidP="007A429B">
      <w:pPr>
        <w:keepNext/>
        <w:spacing w:after="0" w:line="240" w:lineRule="auto"/>
        <w:jc w:val="center"/>
        <w:outlineLvl w:val="0"/>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KIRIKKALE ÜNİVERSİTESİ</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ÖĞRETİM ÜYELİĞİNE YÜKSELTİLME VE ATANMA KRİTERLERİ</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BİRİNCİ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 GENEL HÜKÜMLER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 Amaç</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amacı, Kırıkkale Üniversitesi tarafından öğretim üyeliği kadrolarına yükseltilme ve atanmalarda aranacak asgari koşulları belirleyerek, Üniversitenin Fakülte, Yüksekokul, Enstitü, Meslek Yüksekokulu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kendilerini bilimsel rekabet ortamı içerisinde yer almaya hazır hissetmelerini sağlamaktır.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 Kapsam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Öğretim üyeliği kadrolarına yükseltilme ve atanma işlemleri, 2547 sayılı Yükseköğretim Kanunun 5772 sayılı Kanunla değiştirilen 23, 25 ve 26. maddeleri ile bu kanunun 65. maddesi gereğince hazırlanmış olan “Öğretim Üyeliğine Yükseltilme ve Atanma Yönetmeliği'nin ilgili maddelerinde ayrıntılı olarak belirtilmiştir. Hazırlanan bu kriterler, Kırıkkale Üniversitesi tarafından ayrıca aranacak asgari koşulları kapsar.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İKİNCİ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 xml:space="preserve">2. </w:t>
      </w:r>
      <w:r w:rsidRPr="007A429B">
        <w:rPr>
          <w:rFonts w:ascii="Times New Roman" w:eastAsia="Times New Roman" w:hAnsi="Times New Roman" w:cs="Times New Roman"/>
          <w:b/>
          <w:bCs/>
          <w:sz w:val="20"/>
          <w:szCs w:val="20"/>
        </w:rPr>
        <w:t>ÖĞRETİM ÜYELİĞİ KADROLARINA YÜKSELTİLME VE ATANMALARDA ARANACAK ASGARİ BAŞVURU KOŞULLARI</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2.1. Profesör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Profesör kadrolarına atanmak üzere başvuruda bulunan adayların aşağıdaki asgari koşulları sağlamaları gerekir.</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Doçent unvanını aldıktan sonra en az beş yıl süreyle, açık bulunan profesörlük kadrosu ile ilgili bilim alanında çalışmış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 xml:space="preserve">Doçent unvanı aldıktan sonra; </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 xml:space="preserve">Mühendislik, Mesleki ve Teknik Eğitim, Fen Bilimleri ve Matematik, Sağlık Bilimleri Alanlarında, Bölüm 4.1.1. maddesi kapsamında en az üç yayın </w:t>
      </w:r>
      <w:r w:rsidRPr="007A429B">
        <w:rPr>
          <w:rFonts w:ascii="Times New Roman" w:eastAsia="Times New Roman" w:hAnsi="Times New Roman" w:cs="Times New Roman"/>
          <w:sz w:val="20"/>
          <w:szCs w:val="20"/>
        </w:rPr>
        <w:t>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iki yayın 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iki çalışma yapmış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Doçent unvanı aldıktan sonra</w:t>
      </w:r>
      <w:r w:rsidRPr="007A429B">
        <w:rPr>
          <w:rFonts w:ascii="Times New Roman" w:eastAsia="Times New Roman" w:hAnsi="Times New Roman" w:cs="Times New Roman"/>
          <w:sz w:val="20"/>
          <w:szCs w:val="20"/>
        </w:rPr>
        <w:t>, Bölüm 4’te yer alan puanlama listesinden en az 300 puanı 4.1, 4.2, 4.3, 4.4, 4.5 veya 4.6’dan olmak üzere toplam 450 puan almak;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Bölüm 4’te yer alan puanlama listesinden toplam 1350 puan almak.</w:t>
      </w:r>
    </w:p>
    <w:p w:rsidR="000D40A4" w:rsidRDefault="007A429B" w:rsidP="000D40A4">
      <w:pPr>
        <w:rPr>
          <w:rFonts w:ascii="Calibri" w:hAnsi="Calibri"/>
          <w:b/>
          <w:bCs/>
          <w:sz w:val="20"/>
          <w:szCs w:val="20"/>
        </w:rPr>
      </w:pPr>
      <w:r w:rsidRPr="007A429B">
        <w:rPr>
          <w:rFonts w:ascii="Times New Roman" w:eastAsia="Times New Roman" w:hAnsi="Times New Roman" w:cs="Times New Roman"/>
          <w:b/>
          <w:sz w:val="20"/>
          <w:szCs w:val="20"/>
        </w:rPr>
        <w:br w:type="page"/>
      </w:r>
      <w:r w:rsidRPr="007A429B">
        <w:rPr>
          <w:rFonts w:ascii="Times New Roman" w:eastAsia="Times New Roman" w:hAnsi="Times New Roman" w:cs="Times New Roman"/>
          <w:b/>
          <w:sz w:val="20"/>
          <w:szCs w:val="20"/>
        </w:rPr>
        <w:lastRenderedPageBreak/>
        <w:t>2.2. Doçent Kadrosuna Başvurabilm</w:t>
      </w:r>
      <w:r w:rsidR="000D40A4">
        <w:rPr>
          <w:rFonts w:ascii="Times New Roman" w:eastAsia="Times New Roman" w:hAnsi="Times New Roman" w:cs="Times New Roman"/>
          <w:b/>
          <w:sz w:val="20"/>
          <w:szCs w:val="20"/>
        </w:rPr>
        <w:t>ek İçin Gerekli Asgari Koşullar</w:t>
      </w:r>
      <w:r w:rsidR="000D40A4" w:rsidRPr="00DF296D">
        <w:rPr>
          <w:rFonts w:ascii="Calibri" w:hAnsi="Calibri"/>
          <w:b/>
          <w:bCs/>
          <w:sz w:val="20"/>
          <w:szCs w:val="20"/>
        </w:rPr>
        <w:t xml:space="preserve"> </w:t>
      </w:r>
    </w:p>
    <w:p w:rsidR="007A429B" w:rsidRPr="007A429B" w:rsidRDefault="000D40A4" w:rsidP="000D40A4">
      <w:pPr>
        <w:spacing w:after="0" w:line="240" w:lineRule="auto"/>
        <w:rPr>
          <w:rFonts w:ascii="Times New Roman" w:eastAsia="Times New Roman" w:hAnsi="Times New Roman" w:cs="Times New Roman"/>
          <w:bCs/>
          <w:sz w:val="20"/>
          <w:szCs w:val="20"/>
        </w:rPr>
      </w:pPr>
      <w:r>
        <w:rPr>
          <w:rFonts w:ascii="Calibri" w:hAnsi="Calibri"/>
          <w:b/>
          <w:bCs/>
          <w:sz w:val="20"/>
          <w:szCs w:val="20"/>
        </w:rPr>
        <w:t xml:space="preserve">   </w:t>
      </w:r>
      <w:r w:rsidR="007A429B" w:rsidRPr="007A429B">
        <w:rPr>
          <w:rFonts w:ascii="Times New Roman" w:eastAsia="Times New Roman" w:hAnsi="Times New Roman" w:cs="Times New Roman"/>
          <w:bCs/>
          <w:sz w:val="20"/>
          <w:szCs w:val="20"/>
        </w:rPr>
        <w:t>Doçent kadrolarına atanmak üzere başvuruda bulunan adayların aşağıdaki asgari koşulları sağlamaları gerekir.</w:t>
      </w:r>
    </w:p>
    <w:p w:rsidR="007A429B" w:rsidRPr="007A429B" w:rsidRDefault="007A429B" w:rsidP="000D40A4">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Doçentlik unvanını almış olmak.</w:t>
      </w:r>
    </w:p>
    <w:p w:rsidR="004F0D10" w:rsidRDefault="007A429B" w:rsidP="004F0D10">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Üniversitelerarası Kurul tarafından yürürlükte olan Doçentlik Sınav Yönetmeliği’nin Temel Alanları ile ilgili asgari başvuru koşullarını sağlamış olmak.</w:t>
      </w:r>
      <w:r w:rsidR="004F0D10">
        <w:rPr>
          <w:rFonts w:ascii="Times New Roman" w:eastAsia="Times New Roman" w:hAnsi="Times New Roman" w:cs="Times New Roman"/>
          <w:sz w:val="20"/>
          <w:szCs w:val="20"/>
        </w:rPr>
        <w:t xml:space="preserve"> </w:t>
      </w:r>
    </w:p>
    <w:p w:rsidR="000D40A4" w:rsidRDefault="000D40A4" w:rsidP="000D40A4">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4F0D10">
        <w:rPr>
          <w:rFonts w:ascii="Times New Roman" w:eastAsia="Times New Roman" w:hAnsi="Times New Roman" w:cs="Times New Roman"/>
          <w:sz w:val="20"/>
          <w:szCs w:val="20"/>
        </w:rPr>
        <w:t xml:space="preserve">ç) </w:t>
      </w:r>
      <w:r w:rsidRPr="00DF296D">
        <w:rPr>
          <w:rFonts w:ascii="Calibri" w:hAnsi="Calibri"/>
          <w:b/>
          <w:bCs/>
          <w:sz w:val="20"/>
          <w:szCs w:val="20"/>
        </w:rPr>
        <w:t>(Değişik: Senato Kararı:</w:t>
      </w:r>
      <w:proofErr w:type="gramStart"/>
      <w:r>
        <w:rPr>
          <w:rFonts w:ascii="Calibri" w:hAnsi="Calibri"/>
          <w:b/>
          <w:bCs/>
          <w:sz w:val="20"/>
          <w:szCs w:val="20"/>
        </w:rPr>
        <w:t>01/08/2018</w:t>
      </w:r>
      <w:proofErr w:type="gramEnd"/>
      <w:r w:rsidRPr="00DF296D">
        <w:rPr>
          <w:rFonts w:ascii="Calibri" w:hAnsi="Calibri"/>
          <w:b/>
          <w:bCs/>
          <w:sz w:val="20"/>
          <w:szCs w:val="20"/>
        </w:rPr>
        <w:t>-0</w:t>
      </w:r>
      <w:r>
        <w:rPr>
          <w:rFonts w:ascii="Calibri" w:hAnsi="Calibri"/>
          <w:b/>
          <w:bCs/>
          <w:sz w:val="20"/>
          <w:szCs w:val="20"/>
        </w:rPr>
        <w:t>9/13</w:t>
      </w:r>
      <w:r w:rsidRPr="00DF296D">
        <w:rPr>
          <w:rFonts w:ascii="Calibri" w:hAnsi="Calibri"/>
          <w:b/>
          <w:bCs/>
          <w:sz w:val="20"/>
          <w:szCs w:val="20"/>
        </w:rPr>
        <w:t>)</w:t>
      </w:r>
      <w:r>
        <w:rPr>
          <w:rFonts w:ascii="Calibri" w:hAnsi="Calibri"/>
          <w:b/>
          <w:bCs/>
          <w:sz w:val="20"/>
          <w:szCs w:val="20"/>
        </w:rPr>
        <w:t xml:space="preserve"> </w:t>
      </w:r>
      <w:r w:rsidR="004F0D10" w:rsidRPr="004F0D10">
        <w:rPr>
          <w:rFonts w:ascii="Times New Roman" w:hAnsi="Times New Roman" w:cs="Times New Roman"/>
          <w:sz w:val="20"/>
          <w:szCs w:val="20"/>
        </w:rPr>
        <w:t xml:space="preserve">Üniversitelerarası Kurul </w:t>
      </w:r>
      <w:r w:rsidR="004F0D10">
        <w:rPr>
          <w:rFonts w:ascii="Times New Roman" w:hAnsi="Times New Roman" w:cs="Times New Roman"/>
          <w:sz w:val="20"/>
          <w:szCs w:val="20"/>
        </w:rPr>
        <w:t xml:space="preserve">Başkanlığı </w:t>
      </w:r>
      <w:r w:rsidR="004F0D10" w:rsidRPr="004F0D10">
        <w:rPr>
          <w:rFonts w:ascii="Times New Roman" w:hAnsi="Times New Roman" w:cs="Times New Roman"/>
          <w:sz w:val="20"/>
          <w:szCs w:val="20"/>
        </w:rPr>
        <w:t xml:space="preserve">tarafından </w:t>
      </w:r>
      <w:r w:rsidR="004F0D10">
        <w:rPr>
          <w:rFonts w:ascii="Times New Roman" w:hAnsi="Times New Roman" w:cs="Times New Roman"/>
          <w:sz w:val="20"/>
          <w:szCs w:val="20"/>
        </w:rPr>
        <w:t xml:space="preserve">oluşturulacak </w:t>
      </w:r>
    </w:p>
    <w:p w:rsidR="004F0D10" w:rsidRPr="005A53A0" w:rsidRDefault="000D40A4" w:rsidP="000D40A4">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w:t>
      </w:r>
      <w:r w:rsidR="004F0D10">
        <w:rPr>
          <w:rFonts w:ascii="Times New Roman" w:hAnsi="Times New Roman" w:cs="Times New Roman"/>
          <w:sz w:val="20"/>
          <w:szCs w:val="20"/>
        </w:rPr>
        <w:t xml:space="preserve">jürilerce yapılacak sözlü sınavdan </w:t>
      </w:r>
      <w:proofErr w:type="gramStart"/>
      <w:r w:rsidR="004F0D10">
        <w:rPr>
          <w:rFonts w:ascii="Times New Roman" w:hAnsi="Times New Roman" w:cs="Times New Roman"/>
          <w:sz w:val="20"/>
          <w:szCs w:val="20"/>
        </w:rPr>
        <w:t xml:space="preserve">başarılı  </w:t>
      </w:r>
      <w:r w:rsidR="004F0D10" w:rsidRPr="004F0D10">
        <w:rPr>
          <w:rFonts w:ascii="Times New Roman" w:hAnsi="Times New Roman" w:cs="Times New Roman"/>
          <w:sz w:val="20"/>
          <w:szCs w:val="20"/>
        </w:rPr>
        <w:t>olmak</w:t>
      </w:r>
      <w:proofErr w:type="gramEnd"/>
      <w:r w:rsidR="004F0D10" w:rsidRPr="004F0D10">
        <w:rPr>
          <w:rFonts w:ascii="Times New Roman" w:hAnsi="Times New Roman" w:cs="Times New Roman"/>
          <w:sz w:val="20"/>
          <w:szCs w:val="20"/>
        </w:rPr>
        <w:t>.</w:t>
      </w:r>
      <w:r w:rsidR="005A53A0" w:rsidRPr="005A53A0">
        <w:rPr>
          <w:rFonts w:ascii="Times New Roman" w:hAnsi="Times New Roman" w:cs="Times New Roman"/>
          <w:b/>
          <w:sz w:val="20"/>
          <w:szCs w:val="20"/>
        </w:rPr>
        <w:t>(01/01/2019 tarihinden itibaren geçerlidir.)</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Ayrıca;</w:t>
      </w:r>
      <w:bookmarkStart w:id="0" w:name="_GoBack"/>
      <w:bookmarkEnd w:id="0"/>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4.1.1, 4.1.2, 4.1.3, 4.1.4 maddesi kapsamında en az bir yayın ve Bölüm 4.1, 4.2, 4.3, 4.4, 4.5 veya 4.6 kapsamında en az iki çalışmaya sahip olmak.</w:t>
      </w:r>
    </w:p>
    <w:p w:rsidR="007A429B" w:rsidRPr="007A429B" w:rsidRDefault="007A429B" w:rsidP="007A429B">
      <w:pPr>
        <w:numPr>
          <w:ilvl w:val="0"/>
          <w:numId w:val="6"/>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4’te yer alan puanlama listesinde 4.1, 4.2, 4.3, 4.4, 4.5 veya 4.6’dan en az 180 puan almak;</w:t>
      </w:r>
    </w:p>
    <w:p w:rsidR="007A429B" w:rsidRPr="007A429B" w:rsidRDefault="007A429B" w:rsidP="007A429B">
      <w:pPr>
        <w:numPr>
          <w:ilvl w:val="0"/>
          <w:numId w:val="6"/>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 900 puan almak.</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 xml:space="preserve">2.3. </w:t>
      </w:r>
      <w:r w:rsidR="00FA516B">
        <w:rPr>
          <w:rFonts w:ascii="Times New Roman" w:eastAsia="Times New Roman" w:hAnsi="Times New Roman" w:cs="Times New Roman"/>
          <w:b/>
          <w:sz w:val="20"/>
          <w:szCs w:val="20"/>
        </w:rPr>
        <w:t xml:space="preserve">Doktor Öğretim Üyesi </w:t>
      </w:r>
      <w:r w:rsidRPr="007A429B">
        <w:rPr>
          <w:rFonts w:ascii="Times New Roman" w:eastAsia="Times New Roman" w:hAnsi="Times New Roman" w:cs="Times New Roman"/>
          <w:b/>
          <w:sz w:val="20"/>
          <w:szCs w:val="20"/>
        </w:rPr>
        <w:t>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2.3.1. </w:t>
      </w:r>
      <w:r w:rsidRPr="007A429B">
        <w:rPr>
          <w:rFonts w:ascii="Times New Roman" w:eastAsia="Times New Roman" w:hAnsi="Times New Roman" w:cs="Times New Roman"/>
          <w:b/>
          <w:sz w:val="20"/>
          <w:szCs w:val="20"/>
        </w:rPr>
        <w:t>İlk Atanma İçin Gerekli Koşullar</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Doktora veya tıpta uzmanlık unvanını veya Üniversitelerarası Kurulun önerisi üzerine Yükseköğretim Kurulunca tespit edilecek belli sanat dallarının birinde yeterlik kazanmış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120 puan almak,</w:t>
      </w:r>
    </w:p>
    <w:p w:rsidR="007A429B" w:rsidRPr="007A429B" w:rsidRDefault="007A429B" w:rsidP="007A429B">
      <w:pPr>
        <w:numPr>
          <w:ilvl w:val="0"/>
          <w:numId w:val="10"/>
        </w:numPr>
        <w:spacing w:after="0" w:line="240" w:lineRule="auto"/>
        <w:ind w:left="567" w:hanging="371"/>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w:t>
      </w:r>
      <w:r w:rsidRPr="007A429B">
        <w:rPr>
          <w:rFonts w:ascii="Times New Roman" w:eastAsia="Times New Roman" w:hAnsi="Times New Roman" w:cs="Times New Roman"/>
          <w:bCs/>
          <w:i/>
          <w:sz w:val="20"/>
          <w:szCs w:val="20"/>
        </w:rPr>
        <w:t xml:space="preserve"> </w:t>
      </w:r>
      <w:r w:rsidRPr="007A429B">
        <w:rPr>
          <w:rFonts w:ascii="Times New Roman" w:eastAsia="Times New Roman" w:hAnsi="Times New Roman" w:cs="Times New Roman"/>
          <w:bCs/>
          <w:sz w:val="20"/>
          <w:szCs w:val="20"/>
        </w:rPr>
        <w:t>240</w:t>
      </w:r>
      <w:r w:rsidRPr="007A429B">
        <w:rPr>
          <w:rFonts w:ascii="Times New Roman" w:eastAsia="Times New Roman" w:hAnsi="Times New Roman" w:cs="Times New Roman"/>
          <w:bCs/>
          <w:i/>
          <w:color w:val="FF0000"/>
          <w:sz w:val="20"/>
          <w:szCs w:val="20"/>
        </w:rPr>
        <w:t xml:space="preserve"> </w:t>
      </w:r>
      <w:r w:rsidRPr="007A429B">
        <w:rPr>
          <w:rFonts w:ascii="Times New Roman" w:eastAsia="Times New Roman" w:hAnsi="Times New Roman" w:cs="Times New Roman"/>
          <w:bCs/>
          <w:sz w:val="20"/>
          <w:szCs w:val="20"/>
        </w:rPr>
        <w:t>puan almak,</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2.3.2. </w:t>
      </w:r>
      <w:r w:rsidRPr="007A429B">
        <w:rPr>
          <w:rFonts w:ascii="Times New Roman" w:eastAsia="Times New Roman" w:hAnsi="Times New Roman" w:cs="Times New Roman"/>
          <w:b/>
          <w:sz w:val="20"/>
          <w:szCs w:val="20"/>
        </w:rPr>
        <w:t xml:space="preserve">Süre Sonunda </w:t>
      </w:r>
      <w:r w:rsidRPr="007A429B">
        <w:rPr>
          <w:rFonts w:ascii="Times New Roman" w:eastAsia="Times New Roman" w:hAnsi="Times New Roman" w:cs="Times New Roman"/>
          <w:b/>
          <w:sz w:val="20"/>
          <w:szCs w:val="20"/>
          <w:u w:val="single"/>
        </w:rPr>
        <w:t>Yeniden Atanma</w:t>
      </w:r>
      <w:r w:rsidRPr="007A429B">
        <w:rPr>
          <w:rFonts w:ascii="Times New Roman" w:eastAsia="Times New Roman" w:hAnsi="Times New Roman" w:cs="Times New Roman"/>
          <w:b/>
          <w:sz w:val="20"/>
          <w:szCs w:val="20"/>
        </w:rPr>
        <w:t xml:space="preserve"> İçin Gerekli Asgari Koşullar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Her yeniden atanma döneminde;</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 yapmış olmak,</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Sosyal Bilimler (Eğitim Bilimleri ve Öğretmen Yetiştirme, Sosyal, Beşeri ve İdari Bilimler, Hukuk, Filoloji, İlahiyat vb.) ve Sanat Alanları (Güzel Sanatlar) için ilgili alandaki </w:t>
      </w:r>
      <w:r w:rsidRPr="007A429B">
        <w:rPr>
          <w:rFonts w:ascii="Times New Roman" w:eastAsia="Times New Roman" w:hAnsi="Times New Roman" w:cs="Times New Roman"/>
          <w:b/>
          <w:sz w:val="20"/>
          <w:szCs w:val="20"/>
        </w:rPr>
        <w:t>2.3.1.</w:t>
      </w:r>
      <w:r w:rsidRPr="007A429B">
        <w:rPr>
          <w:rFonts w:ascii="Times New Roman" w:eastAsia="Times New Roman" w:hAnsi="Times New Roman" w:cs="Times New Roman"/>
          <w:sz w:val="20"/>
          <w:szCs w:val="20"/>
        </w:rPr>
        <w:t xml:space="preserve"> (d) ve (e) maddelerinde belirtilen kriterleri tekrar sağlamak. </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br w:type="page"/>
      </w: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lastRenderedPageBreak/>
        <w:t>2</w:t>
      </w:r>
      <w:r w:rsidR="006D6EF6">
        <w:rPr>
          <w:rFonts w:ascii="Times New Roman" w:eastAsia="Times New Roman" w:hAnsi="Times New Roman" w:cs="Times New Roman"/>
          <w:b/>
          <w:bCs/>
          <w:sz w:val="20"/>
          <w:szCs w:val="20"/>
        </w:rPr>
        <w:t>.4</w:t>
      </w:r>
      <w:r w:rsidRPr="007A429B">
        <w:rPr>
          <w:rFonts w:ascii="Times New Roman" w:eastAsia="Times New Roman" w:hAnsi="Times New Roman" w:cs="Times New Roman"/>
          <w:b/>
          <w:bCs/>
          <w:sz w:val="20"/>
          <w:szCs w:val="20"/>
        </w:rPr>
        <w:t xml:space="preserve">. </w:t>
      </w:r>
      <w:r w:rsidRPr="007A429B">
        <w:rPr>
          <w:rFonts w:ascii="Times New Roman" w:eastAsia="Times New Roman" w:hAnsi="Times New Roman" w:cs="Times New Roman"/>
          <w:b/>
          <w:sz w:val="20"/>
          <w:szCs w:val="20"/>
        </w:rPr>
        <w:t>Yayınların, Sanat ve Spor Etkinliklerinin (</w:t>
      </w:r>
      <w:r w:rsidRPr="007A429B">
        <w:rPr>
          <w:rFonts w:ascii="Times New Roman" w:eastAsia="Times New Roman" w:hAnsi="Times New Roman" w:cs="Times New Roman"/>
          <w:sz w:val="20"/>
          <w:szCs w:val="20"/>
        </w:rPr>
        <w:t>4.1- 4.6</w:t>
      </w:r>
      <w:r w:rsidRPr="007A429B">
        <w:rPr>
          <w:rFonts w:ascii="Times New Roman" w:eastAsia="Times New Roman" w:hAnsi="Times New Roman" w:cs="Times New Roman"/>
          <w:b/>
          <w:sz w:val="20"/>
          <w:szCs w:val="20"/>
        </w:rPr>
        <w:t>) Değerlendirilmesinde Dikkate Alınacak Hususlar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Puanlar adayın başvurduğu bilim alanındaki etkinliklerden olmalıdır. </w:t>
      </w:r>
      <w:r w:rsidRPr="007A429B">
        <w:rPr>
          <w:rFonts w:ascii="Times New Roman" w:eastAsia="Times New Roman" w:hAnsi="Times New Roman" w:cs="Times New Roman"/>
          <w:sz w:val="20"/>
          <w:szCs w:val="20"/>
        </w:rPr>
        <w:t>Ç</w:t>
      </w:r>
      <w:r w:rsidRPr="007A429B">
        <w:rPr>
          <w:rFonts w:ascii="Times New Roman" w:eastAsia="Times New Roman" w:hAnsi="Times New Roman" w:cs="Times New Roman"/>
          <w:bCs/>
          <w:sz w:val="20"/>
          <w:szCs w:val="20"/>
        </w:rPr>
        <w:t xml:space="preserve">ok isimli yayın puanlarının hesaplanmasında </w:t>
      </w:r>
      <w:r w:rsidRPr="007A429B">
        <w:rPr>
          <w:rFonts w:ascii="Times New Roman" w:eastAsia="Times New Roman" w:hAnsi="Times New Roman" w:cs="Times New Roman"/>
          <w:sz w:val="20"/>
          <w:szCs w:val="20"/>
        </w:rPr>
        <w:t>Tablo 1’deki dağılım uygulanır.</w:t>
      </w:r>
      <w:r w:rsidRPr="007A429B">
        <w:rPr>
          <w:rFonts w:ascii="Times New Roman" w:eastAsia="Times New Roman" w:hAnsi="Times New Roman" w:cs="Times New Roman"/>
          <w:bCs/>
          <w:sz w:val="20"/>
          <w:szCs w:val="20"/>
        </w:rPr>
        <w:t xml:space="preserve"> Kabul yazısı gelmiş olan makale/bildiri ve yayın komisyonlarından geçen kitaplar değerlendirmeye alınır. Sorumlu yazar birinci isim yazar kadar puan alır.</w:t>
      </w:r>
    </w:p>
    <w:p w:rsidR="007A429B" w:rsidRPr="007A429B" w:rsidRDefault="007A429B" w:rsidP="007A429B">
      <w:pPr>
        <w:spacing w:after="0" w:line="240" w:lineRule="auto"/>
        <w:ind w:right="-1"/>
        <w:rPr>
          <w:rFonts w:ascii="Times New Roman" w:eastAsia="Times New Roman" w:hAnsi="Times New Roman" w:cs="Times New Roman"/>
          <w:bCs/>
          <w:sz w:val="20"/>
          <w:szCs w:val="20"/>
        </w:rPr>
      </w:pPr>
    </w:p>
    <w:p w:rsidR="007A429B" w:rsidRPr="007A429B" w:rsidRDefault="007A429B" w:rsidP="007A429B">
      <w:pPr>
        <w:spacing w:after="0" w:line="240" w:lineRule="auto"/>
        <w:ind w:right="-1"/>
        <w:rPr>
          <w:rFonts w:ascii="Times New Roman" w:eastAsia="Times New Roman" w:hAnsi="Times New Roman" w:cs="Times New Roman"/>
          <w:color w:val="000000"/>
          <w:sz w:val="20"/>
          <w:szCs w:val="20"/>
          <w:lang w:val="x-none" w:eastAsia="x-none"/>
        </w:rPr>
      </w:pPr>
      <w:r w:rsidRPr="007A429B">
        <w:rPr>
          <w:rFonts w:ascii="Times New Roman" w:eastAsia="Times New Roman" w:hAnsi="Times New Roman" w:cs="Times New Roman"/>
          <w:b/>
          <w:color w:val="000000"/>
          <w:sz w:val="20"/>
          <w:szCs w:val="20"/>
          <w:lang w:val="x-none" w:eastAsia="x-none"/>
        </w:rPr>
        <w:tab/>
      </w:r>
      <w:r w:rsidRPr="007A429B">
        <w:rPr>
          <w:rFonts w:ascii="Times New Roman" w:eastAsia="Times New Roman" w:hAnsi="Times New Roman" w:cs="Times New Roman"/>
          <w:color w:val="000000"/>
          <w:sz w:val="20"/>
          <w:szCs w:val="20"/>
          <w:lang w:val="x-none" w:eastAsia="x-none"/>
        </w:rPr>
        <w:t>Tablo 1: Yazar Sayısına Göre Uygulanacak Değerlendirme Tablosu</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
        <w:gridCol w:w="785"/>
        <w:gridCol w:w="776"/>
        <w:gridCol w:w="776"/>
        <w:gridCol w:w="776"/>
        <w:gridCol w:w="776"/>
        <w:gridCol w:w="776"/>
        <w:gridCol w:w="776"/>
        <w:gridCol w:w="776"/>
        <w:gridCol w:w="776"/>
        <w:gridCol w:w="876"/>
      </w:tblGrid>
      <w:tr w:rsidR="007A429B" w:rsidRPr="007A429B" w:rsidTr="007A429B">
        <w:trPr>
          <w:cantSplit/>
          <w:trHeight w:val="355"/>
        </w:trPr>
        <w:tc>
          <w:tcPr>
            <w:tcW w:w="1063" w:type="dxa"/>
            <w:vMerge w:val="restart"/>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Eserdeki</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Yazar</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Sayısı</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 edilen puan (Öngörülen Tam Puanın Yüzdesi)</w:t>
            </w:r>
          </w:p>
        </w:tc>
      </w:tr>
      <w:tr w:rsidR="007A429B" w:rsidRPr="007A429B" w:rsidTr="007A429B">
        <w:trPr>
          <w:cantSplit/>
          <w:trHeight w:val="122"/>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30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89"/>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11 isim ve üzeri</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10 isim ile aynı </w:t>
            </w:r>
          </w:p>
        </w:tc>
      </w:tr>
    </w:tbl>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sz w:val="20"/>
          <w:szCs w:val="20"/>
        </w:rPr>
      </w:pPr>
      <w:r w:rsidRPr="007A429B">
        <w:rPr>
          <w:rFonts w:ascii="Times New Roman" w:eastAsia="Times New Roman" w:hAnsi="Times New Roman" w:cs="Times New Roman"/>
          <w:b/>
          <w:sz w:val="20"/>
          <w:szCs w:val="20"/>
        </w:rPr>
        <w:t>2.</w:t>
      </w:r>
      <w:r w:rsidR="006D6EF6">
        <w:rPr>
          <w:rFonts w:ascii="Times New Roman" w:eastAsia="Times New Roman" w:hAnsi="Times New Roman" w:cs="Times New Roman"/>
          <w:b/>
          <w:sz w:val="20"/>
          <w:szCs w:val="20"/>
        </w:rPr>
        <w:t>5</w:t>
      </w:r>
      <w:r w:rsidRPr="007A429B">
        <w:rPr>
          <w:rFonts w:ascii="Times New Roman" w:eastAsia="Times New Roman" w:hAnsi="Times New Roman" w:cs="Times New Roman"/>
          <w:b/>
          <w:sz w:val="20"/>
          <w:szCs w:val="20"/>
        </w:rPr>
        <w:t xml:space="preserve">. </w:t>
      </w:r>
      <w:r w:rsidRPr="007A429B">
        <w:rPr>
          <w:rFonts w:ascii="Times New Roman" w:eastAsia="Times New Roman" w:hAnsi="Times New Roman" w:cs="Times New Roman"/>
          <w:b/>
          <w:bCs/>
          <w:sz w:val="20"/>
          <w:szCs w:val="20"/>
        </w:rPr>
        <w:t>Değerlendirme Raporu</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Adayların başvurularını değerlendirmek üzere, 2547 sayılı Kanunda öngörüldüğü şekilde ilgili bilim alanındaki öğretim üyelerinden jüri oluşturulur. Jüri üyelerinden, adaylarla ilgili kişisel değerlendirme raporu istenir. 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br w:type="page"/>
      </w:r>
    </w:p>
    <w:p w:rsidR="007A429B" w:rsidRPr="007A429B" w:rsidRDefault="007A429B" w:rsidP="007A429B">
      <w:pPr>
        <w:spacing w:after="0" w:line="240" w:lineRule="auto"/>
        <w:jc w:val="center"/>
        <w:rPr>
          <w:rFonts w:ascii="Times New Roman" w:eastAsia="Times New Roman" w:hAnsi="Times New Roman" w:cs="Times New Roman"/>
          <w:b/>
          <w:bCs/>
          <w:vanish/>
          <w:sz w:val="20"/>
          <w:szCs w:val="20"/>
        </w:rPr>
      </w:pPr>
      <w:r w:rsidRPr="007A429B">
        <w:rPr>
          <w:rFonts w:ascii="Times New Roman" w:eastAsia="Times New Roman" w:hAnsi="Times New Roman" w:cs="Times New Roman"/>
          <w:b/>
          <w:bCs/>
          <w:sz w:val="20"/>
          <w:szCs w:val="20"/>
        </w:rPr>
        <w:lastRenderedPageBreak/>
        <w:t>ÜÇÜNCÜ BÖLÜM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 xml:space="preserve"> </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 DİĞER HÜKÜMLER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3.1. Yürütme</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uygulanmasını Kırıkkale Üniversitesi Rektörü yürütür.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3.2. Yürürlüğe Girme</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r w:rsidRPr="007A429B">
        <w:rPr>
          <w:rFonts w:ascii="Times New Roman" w:eastAsia="Times New Roman" w:hAnsi="Times New Roman" w:cs="Times New Roman"/>
          <w:bCs/>
          <w:color w:val="000000"/>
          <w:sz w:val="20"/>
          <w:szCs w:val="20"/>
        </w:rPr>
        <w:t xml:space="preserve">Bu hükümler, Yükseköğretim Kurulu tarafından onaylandığı tarihten 1 (bir) yıl sonra yürürlüğe girer. </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p>
    <w:p w:rsidR="007A429B" w:rsidRPr="007A429B" w:rsidRDefault="007A429B" w:rsidP="007A429B">
      <w:pPr>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DÖRDÜNCÜ BÖLÜM</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 </w:t>
      </w:r>
      <w:r w:rsidRPr="007A429B">
        <w:rPr>
          <w:rFonts w:ascii="Times New Roman" w:eastAsia="Times New Roman" w:hAnsi="Times New Roman" w:cs="Times New Roman"/>
          <w:b/>
          <w:sz w:val="20"/>
          <w:szCs w:val="20"/>
        </w:rPr>
        <w:t xml:space="preserve">ÖĞRETİM ÜYELİĞİ KADROLARINA ATANMA VE YÜKSELTİLMELERDE DİKKATE ALINACAK PUANLAMA VE DEĞERLENDİRME SİSTEMİ </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kapsamında taranan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indeksler tarafından taranan dergilerde yayımlanmış (liste için bkz. Ek-1),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Hakemli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Diğer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1, 2, 3 ve 4. maddelerde belirtilen dergilerde yayımlanmış, teknik not, editöre mektup, tartışma, vaka takdimi, özet, derleme ve kitap kritiği türünden yayınlar için adı geçen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ULUSLARARASI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bildiriler kitabında tam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özetler kitabında “özet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bildiriler kitabında yayımlanmamış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4.2.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ULUSAL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tam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özet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yayınlanmamış,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4.3.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KİTAPLAR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içerisinde bölüm yazarlığı (Aynı kitapta en fazla 2 bölüm)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içinde yayımlanmış ders kitabı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içerisinde bölüm yazarlığı (Aynı kitapta en fazla 2 bölüm)</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Basılmış ders notu veya Uzaktan eğitimde yayımlanmış ders notu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4.4.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ÇEVİRİLER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Kitap çevirisi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Makale veya kitap bölümü çevirisi (Bölüm başına) (Aynı kitapta en fazla 3 bölüm)</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4.5.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4.6.</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SANAT VE SPOR ETKİNLİKLERİ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tasarımlar, sergiler veya yorum çalışmaları ile uluslararası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sergiler,  tasarımlar veya yorum çalışmaları ile ulusal yurt içi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jürili karma sanat ve tasarım etkinliklerine kabul edilmek.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35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dışında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664E7D" w:rsidRDefault="00664E7D">
      <w: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tasarımlar veya yorum çalışmaları ile yurt dışında karma veya grup sanat, konser, sergi ve tasarım etkinliklerine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 besteler, tasarımlar veya yorum çalışmaları ile yurt içinde karma veya grup sanat, konser, sergi ve tasarım etkinliklerine katılmak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Bireysel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Karma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içindeki turnuvalarda (Türkiye Şampiyonası)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dışındaki turnuvalarda (Olimpiyat Oyunları, Akdeniz Oyunları, Dünya, Avrupa ve Balkan Şampiyonaları)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içindeki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dışındaki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takımlarda antrenörlük yapmak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takıma sporcu yetiştirmek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4.6.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4.7.</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EDİTÖR VE HAKEMLİKLER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editörlük yapmak.</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uluslararası indekslerce ve ULAKBİM tarafından taranan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 belirtilen dergilerde hakemlik yapmak. </w:t>
            </w:r>
            <w:r w:rsidRPr="007A429B">
              <w:rPr>
                <w:rFonts w:ascii="Times New Roman" w:eastAsia="Times New Roman" w:hAnsi="Times New Roman" w:cs="Times New Roman"/>
                <w:i/>
                <w:sz w:val="20"/>
                <w:szCs w:val="20"/>
              </w:rPr>
              <w:t>(İlgili puanların 1/4’ü)</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Yukarıdaki belirtilen dergilerde yardımcı editörlük yapmak. </w:t>
            </w:r>
            <w:r w:rsidRPr="007A429B">
              <w:rPr>
                <w:rFonts w:ascii="Times New Roman" w:eastAsia="Times New Roman" w:hAnsi="Times New Roman" w:cs="Times New Roman"/>
                <w:i/>
                <w:sz w:val="20"/>
                <w:szCs w:val="20"/>
              </w:rPr>
              <w:t>(İlgili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hakemli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Sanat/Sergi Katalog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4.7.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4.8.</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BASILMIŞ BİLİMSEL/SANATSAL RAPORLAR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4.8.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4.9.</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PATENTLER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Alınan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Başvurusu yapılan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Fikri mülkiyet hakları ve proje çalışmalarının tescil edilmesi (faydalı model/endüstriyel tasarımların belgelendirilmesi), özgün eserlerin telif hakları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4.9.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4.10.</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ÖDÜLLER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dışı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içi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4.10.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Calibri" w:eastAsia="Calibri" w:hAnsi="Calibri" w:cs="Times New Roman"/>
              </w:rPr>
              <w:br w:type="page"/>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ATIFLAR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ayrı ayrı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dışındaki uluslararası indekslerce ve ULAKBİM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sayılanlar dışında diğer bilimsel ve sanatsal hakemli dergilerde yayımlanmış ve adayın yazar olarak yer almadığı yayınlarda adayın atıf aldığı her eser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uluslararası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ulusal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belirtilen ve adayın isim olarak yer aldığı dergi ve kitaplarda adayın atıf yapılan her eseri için ilgili maddelerde belirtilen puanların yarısı kadar puan takdir edilir.</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4.11.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TEZ YÖNETİMİ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DOKTORA/SANATTA YETERLİK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YÜKSEK LİSANS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Tamamlanmış DOKTORA veya YÜKSEK LİSANS tezlerinde yapılan ikinci danışmanlıklar için yukarıda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4.12.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ÖĞRETİME KATKI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Lisansüstü düzeyde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 ve ön lisans düzeyinde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Bologna Sürecinde yapılan etkinliklere katkı vermek </w:t>
            </w:r>
            <w:r w:rsidRPr="007A429B">
              <w:rPr>
                <w:rFonts w:ascii="Times New Roman" w:eastAsia="Times New Roman" w:hAnsi="Times New Roman" w:cs="Times New Roman"/>
                <w:i/>
                <w:sz w:val="20"/>
                <w:szCs w:val="20"/>
              </w:rPr>
              <w:t>(En çok 4 etkinlik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Değerlendirmesi (Akademik Birimindeki Kümülatif Sıralamada üst % 20 içinde olmak) (2 ders için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Akademik birimlerde oluşturulan akreditasyon kurullarında yer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4.13.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ARAŞTIRMA PROJELERİ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projelerinde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ve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for</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All</w:t>
            </w:r>
            <w:proofErr w:type="spellEnd"/>
            <w:r w:rsidRPr="007A429B">
              <w:rPr>
                <w:rFonts w:ascii="Times New Roman" w:eastAsia="Times New Roman" w:hAnsi="Times New Roman" w:cs="Times New Roman"/>
                <w:sz w:val="20"/>
                <w:szCs w:val="20"/>
              </w:rPr>
              <w:t xml:space="preserve"> gibi) eğitim ve sosyal içerikli projelerde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eğitim ve sosyal içerikli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proje yürütücülüğü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görev almak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Firmalarla, yerel yönetimlerle ortak yaptırılan proje ve tez çalışmaları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 Sanayi işbirliği kapsamında yer alan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4.14.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DİĞER BİLİMSEL/SANATSAL ETKİNLİKLER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fakülte veya üniversite bünyesinde laboratuvar / araştırma merkezi/ sanat ve tasarım atölyesi veya stüdyo kurmak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Bilim/Sanat kampı veya yaz okulu düzenlemek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katılımlı yarışma programları (proje yarışmaları, proje pazarları, bilimsel ve teknolojik yarışmalar) düzenlemek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ve uluslararası kurslara katılım  (alınan sertifikalar)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Kuluçka Merkezi/Teknoparkta kurulmuş olunan firmalara ortaklık, sanat merkezi veya firma kurması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eğitim ve araştırma amaçlı kısa süreli bulunmak (minimum 3 ay)</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 toplantılarda davetli konuşmacı olmak/ çağrılı bildiri sunmak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konferans gibi ulusal bilimsel/sanatsal toplantılarda davetli konuşmacı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etkinlikleri düzenleyen kurula başkanlık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etkinliklerde kurul üyeliği, kongre sekreterliğini veya oturum başkanlığı gibi görevler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etkinlikleri düzenleyen kurula başkanlık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etkinliklerde kurul üyeliği veya oturum başkanlığı gibi görevler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4.15.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TOPLAM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4.1, 4.2, 4.3, 4.4, 4.5 ve 4.6 PUANLARI TOPLAMI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ÜDS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KPDS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BEŞİNCİ BÖLÜM</w:t>
      </w:r>
    </w:p>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5. AKADEMİK KADROLARA ATANMA VE YÜKSELTİLMELERDE ADAYLARIN BAŞVURU ASGARİ KOŞULLARINI DEĞERLENDİRME SONUÇ RAPORU</w:t>
      </w:r>
    </w:p>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571"/>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BAŞVURAN ADAYIN;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BAŞVURDUĞU UNVAN</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FAKÜLTE</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ANABİLİM/ANASANAT DALI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324"/>
        <w:gridCol w:w="2212"/>
      </w:tblGrid>
      <w:tr w:rsidR="007A429B" w:rsidRPr="007A429B" w:rsidTr="007A429B">
        <w:trPr>
          <w:jc w:val="center"/>
        </w:trPr>
        <w:tc>
          <w:tcPr>
            <w:tcW w:w="4698"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ADAYIN BAŞVURDUĞU KADROYA İLİŞKİN ASGARİ KOŞULLARI SAĞLAYIP SAĞLAMADIĞI</w:t>
            </w:r>
          </w:p>
        </w:tc>
        <w:tc>
          <w:tcPr>
            <w:tcW w:w="2324"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SAĞLIYOR</w:t>
            </w:r>
          </w:p>
        </w:tc>
        <w:tc>
          <w:tcPr>
            <w:tcW w:w="2212"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SAĞLAMIYOR</w:t>
            </w: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590"/>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DEĞERLENDİRME YAPANIN;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UNVANI, 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FAKÜLTE ve BÖLÜMÜ</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DEĞERLENDİRME TARİHİ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rPr>
                <w:rFonts w:ascii="Times New Roman" w:eastAsia="Times New Roman" w:hAnsi="Times New Roman" w:cs="Times New Roman"/>
                <w:sz w:val="20"/>
                <w:szCs w:val="20"/>
              </w:rPr>
            </w:pP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İMZASI</w:t>
            </w:r>
          </w:p>
          <w:p w:rsidR="007A429B" w:rsidRPr="007A429B" w:rsidRDefault="007A429B" w:rsidP="007A429B">
            <w:pPr>
              <w:spacing w:after="0" w:line="240" w:lineRule="auto"/>
              <w:rPr>
                <w:rFonts w:ascii="Times New Roman" w:eastAsia="Times New Roman" w:hAnsi="Times New Roman" w:cs="Times New Roman"/>
                <w:sz w:val="20"/>
                <w:szCs w:val="20"/>
              </w:rPr>
            </w:pP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tabs>
          <w:tab w:val="left" w:pos="566"/>
        </w:tabs>
        <w:spacing w:after="0" w:line="240" w:lineRule="auto"/>
        <w:jc w:val="both"/>
        <w:rPr>
          <w:rFonts w:ascii="Times New Roman" w:eastAsia="ヒラギノ明朝 Pro W3" w:hAnsi="Times New Roman" w:cs="Times New Roman"/>
          <w:sz w:val="24"/>
          <w:szCs w:val="24"/>
        </w:rPr>
      </w:pPr>
    </w:p>
    <w:p w:rsidR="007A429B" w:rsidRPr="007A429B" w:rsidRDefault="007A429B" w:rsidP="007A429B">
      <w:pPr>
        <w:rPr>
          <w:rFonts w:ascii="Calibri" w:eastAsia="Calibri" w:hAnsi="Calibri" w:cs="Times New Roman"/>
        </w:rPr>
      </w:pPr>
    </w:p>
    <w:sectPr w:rsidR="007A429B" w:rsidRPr="007A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D21"/>
    <w:multiLevelType w:val="hybridMultilevel"/>
    <w:tmpl w:val="A1AAA6FA"/>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nsid w:val="26733F8E"/>
    <w:multiLevelType w:val="hybridMultilevel"/>
    <w:tmpl w:val="6E7283A2"/>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2D7F1F17"/>
    <w:multiLevelType w:val="hybridMultilevel"/>
    <w:tmpl w:val="DD9A2122"/>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nsid w:val="56AD01EA"/>
    <w:multiLevelType w:val="hybridMultilevel"/>
    <w:tmpl w:val="393AF59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9F26F29"/>
    <w:multiLevelType w:val="hybridMultilevel"/>
    <w:tmpl w:val="DC36B87C"/>
    <w:lvl w:ilvl="0" w:tplc="BD66626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65787965"/>
    <w:multiLevelType w:val="hybridMultilevel"/>
    <w:tmpl w:val="D6FC2D44"/>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F5"/>
    <w:rsid w:val="0000200A"/>
    <w:rsid w:val="000D40A4"/>
    <w:rsid w:val="002C2F7B"/>
    <w:rsid w:val="004F0D10"/>
    <w:rsid w:val="005A53A0"/>
    <w:rsid w:val="00664E7D"/>
    <w:rsid w:val="006D6EF6"/>
    <w:rsid w:val="007226F5"/>
    <w:rsid w:val="007A429B"/>
    <w:rsid w:val="008F5969"/>
    <w:rsid w:val="0092207E"/>
    <w:rsid w:val="009D0CF7"/>
    <w:rsid w:val="00E03292"/>
    <w:rsid w:val="00FA5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3382</Words>
  <Characters>19284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ilknur</cp:lastModifiedBy>
  <cp:revision>13</cp:revision>
  <cp:lastPrinted>2018-09-03T06:03:00Z</cp:lastPrinted>
  <dcterms:created xsi:type="dcterms:W3CDTF">2016-01-07T13:03:00Z</dcterms:created>
  <dcterms:modified xsi:type="dcterms:W3CDTF">2018-09-03T06:04:00Z</dcterms:modified>
</cp:coreProperties>
</file>